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36" w:rsidRDefault="00694136" w:rsidP="0025767C">
      <w:pPr>
        <w:spacing w:after="0" w:line="240" w:lineRule="auto"/>
        <w:rPr>
          <w:rFonts w:ascii="Times New Roman" w:hAnsi="Times New Roman"/>
        </w:rPr>
      </w:pPr>
    </w:p>
    <w:p w:rsidR="000A3392" w:rsidRDefault="000A3392" w:rsidP="00D672A7">
      <w:pPr>
        <w:spacing w:after="0" w:line="240" w:lineRule="auto"/>
        <w:jc w:val="center"/>
        <w:rPr>
          <w:rFonts w:ascii="Times New Roman" w:hAnsi="Times New Roman"/>
        </w:rPr>
      </w:pPr>
    </w:p>
    <w:p w:rsidR="00873961" w:rsidRPr="00C95DBA" w:rsidRDefault="006E4754" w:rsidP="00EF712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95DBA">
        <w:rPr>
          <w:rFonts w:ascii="Times New Roman" w:hAnsi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="00764BEF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(ПРОЦЕССА) СЕТЕВОЙ ОРГАНИЗАЦИИ</w:t>
      </w:r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ООО «</w:t>
      </w:r>
      <w:proofErr w:type="spellStart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КЭнК</w:t>
      </w:r>
      <w:proofErr w:type="spellEnd"/>
      <w:r w:rsidR="00BB69C3" w:rsidRPr="00C95DBA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414DC" w:rsidRPr="00764BEF" w:rsidRDefault="009414DC" w:rsidP="00EF712F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D4571E" w:rsidRDefault="006C5372" w:rsidP="00080CA2">
      <w:pPr>
        <w:pStyle w:val="1"/>
        <w:keepNext w:val="0"/>
        <w:suppressAutoHyphens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0A085E">
        <w:rPr>
          <w:rFonts w:ascii="Times New Roman" w:hAnsi="Times New Roman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0A085E">
        <w:rPr>
          <w:rFonts w:ascii="Times New Roman" w:hAnsi="Times New Roman"/>
          <w:sz w:val="28"/>
          <w:szCs w:val="28"/>
          <w:lang w:eastAsia="ru-RU"/>
        </w:rPr>
        <w:t>энергопринимающих</w:t>
      </w:r>
      <w:proofErr w:type="spellEnd"/>
      <w:r w:rsidRPr="000A085E">
        <w:rPr>
          <w:rFonts w:ascii="Times New Roman" w:hAnsi="Times New Roman"/>
          <w:sz w:val="28"/>
          <w:szCs w:val="28"/>
          <w:lang w:eastAsia="ru-RU"/>
        </w:rPr>
        <w:t xml:space="preserve"> устройств физических лиц</w:t>
      </w:r>
      <w:bookmarkEnd w:id="3"/>
      <w:bookmarkEnd w:id="4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 с максимальной мощностью до 15 кВт</w:t>
      </w:r>
    </w:p>
    <w:p w:rsidR="00080CA2" w:rsidRPr="00080CA2" w:rsidRDefault="00080CA2" w:rsidP="00080CA2">
      <w:pPr>
        <w:rPr>
          <w:lang w:eastAsia="ru-RU"/>
        </w:rPr>
      </w:pPr>
    </w:p>
    <w:p w:rsidR="006E4754" w:rsidRPr="00081F69" w:rsidRDefault="006E4754" w:rsidP="00EF712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Заявитель: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5372" w:rsidRPr="00081F69">
        <w:rPr>
          <w:rFonts w:ascii="Times New Roman" w:hAnsi="Times New Roman"/>
          <w:sz w:val="23"/>
          <w:szCs w:val="23"/>
        </w:rPr>
        <w:t xml:space="preserve">физическое лицо в целях технологического присоединения </w:t>
      </w:r>
      <w:proofErr w:type="spellStart"/>
      <w:r w:rsidR="006C5372" w:rsidRPr="00081F69">
        <w:rPr>
          <w:rFonts w:ascii="Times New Roman" w:hAnsi="Times New Roman"/>
          <w:sz w:val="23"/>
          <w:szCs w:val="23"/>
        </w:rPr>
        <w:t>энергопринимающих</w:t>
      </w:r>
      <w:proofErr w:type="spellEnd"/>
      <w:r w:rsidR="006C5372" w:rsidRPr="00081F69">
        <w:rPr>
          <w:rFonts w:ascii="Times New Roman" w:hAnsi="Times New Roman"/>
          <w:sz w:val="23"/>
          <w:szCs w:val="23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6C5372" w:rsidRPr="00081F69">
        <w:rPr>
          <w:rFonts w:ascii="Times New Roman" w:hAnsi="Times New Roman"/>
          <w:sz w:val="23"/>
          <w:szCs w:val="23"/>
        </w:rPr>
        <w:t>энергопринимающих</w:t>
      </w:r>
      <w:proofErr w:type="spellEnd"/>
      <w:r w:rsidR="006C5372" w:rsidRPr="00081F69">
        <w:rPr>
          <w:rFonts w:ascii="Times New Roman" w:hAnsi="Times New Roman"/>
          <w:sz w:val="23"/>
          <w:szCs w:val="23"/>
        </w:rPr>
        <w:t xml:space="preserve"> устройств</w:t>
      </w:r>
      <w:r w:rsidR="00EF2481" w:rsidRPr="00081F69">
        <w:rPr>
          <w:rFonts w:ascii="Times New Roman" w:hAnsi="Times New Roman"/>
          <w:sz w:val="23"/>
          <w:szCs w:val="23"/>
        </w:rPr>
        <w:t>)</w:t>
      </w:r>
      <w:r w:rsidR="00FA6E58" w:rsidRPr="00081F69">
        <w:rPr>
          <w:rFonts w:ascii="Times New Roman" w:hAnsi="Times New Roman"/>
          <w:sz w:val="23"/>
          <w:szCs w:val="23"/>
        </w:rPr>
        <w:t>.</w:t>
      </w:r>
    </w:p>
    <w:p w:rsidR="006C5372" w:rsidRPr="00081F69" w:rsidRDefault="00873961" w:rsidP="00EF712F">
      <w:pPr>
        <w:pStyle w:val="a3"/>
        <w:suppressAutoHyphens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Порядок определения стоимости услуг</w:t>
      </w:r>
      <w:r w:rsidR="00DC7494" w:rsidRPr="00081F69">
        <w:rPr>
          <w:rFonts w:ascii="Times New Roman" w:hAnsi="Times New Roman"/>
          <w:b/>
          <w:color w:val="000000" w:themeColor="text1"/>
          <w:sz w:val="23"/>
          <w:szCs w:val="23"/>
        </w:rPr>
        <w:t>и</w:t>
      </w: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(процесса)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: </w:t>
      </w:r>
      <w:r w:rsidR="00EF2481" w:rsidRPr="00081F69">
        <w:rPr>
          <w:rFonts w:ascii="Times New Roman" w:hAnsi="Times New Roman"/>
          <w:color w:val="000000" w:themeColor="text1"/>
          <w:sz w:val="23"/>
          <w:szCs w:val="23"/>
        </w:rPr>
        <w:t>в соответствии с Постановлением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Региональной энергетической комиссии Кемеровской области от </w:t>
      </w:r>
      <w:r w:rsidR="0009591D">
        <w:rPr>
          <w:rFonts w:ascii="Times New Roman" w:hAnsi="Times New Roman"/>
          <w:color w:val="000000" w:themeColor="text1"/>
          <w:sz w:val="23"/>
          <w:szCs w:val="23"/>
        </w:rPr>
        <w:t>31.12.2018</w:t>
      </w:r>
      <w:r w:rsidR="000F4A2D"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№</w:t>
      </w:r>
      <w:r w:rsidR="0009591D" w:rsidRPr="0009591D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bookmarkStart w:id="6" w:name="_GoBack"/>
      <w:bookmarkEnd w:id="6"/>
      <w:r w:rsidR="0009591D">
        <w:rPr>
          <w:rFonts w:ascii="Times New Roman" w:hAnsi="Times New Roman"/>
          <w:color w:val="000000" w:themeColor="text1"/>
          <w:sz w:val="23"/>
          <w:szCs w:val="23"/>
        </w:rPr>
        <w:t>77</w:t>
      </w:r>
      <w:r w:rsidR="0009591D" w:rsidRPr="0009591D">
        <w:rPr>
          <w:rFonts w:ascii="Times New Roman" w:hAnsi="Times New Roman"/>
          <w:color w:val="000000" w:themeColor="text1"/>
          <w:sz w:val="23"/>
          <w:szCs w:val="23"/>
        </w:rPr>
        <w:t>9</w:t>
      </w:r>
      <w:r w:rsidR="00127802" w:rsidRPr="00081F69">
        <w:rPr>
          <w:rFonts w:ascii="Times New Roman" w:hAnsi="Times New Roman"/>
          <w:color w:val="000000" w:themeColor="text1"/>
          <w:sz w:val="23"/>
          <w:szCs w:val="23"/>
        </w:rPr>
        <w:t>.</w:t>
      </w:r>
      <w:r w:rsidR="006C5372" w:rsidRPr="00081F69">
        <w:rPr>
          <w:rFonts w:ascii="Times New Roman" w:hAnsi="Times New Roman"/>
          <w:color w:val="000000" w:themeColor="text1"/>
          <w:sz w:val="23"/>
          <w:szCs w:val="23"/>
        </w:rPr>
        <w:tab/>
      </w:r>
    </w:p>
    <w:p w:rsidR="00EF2481" w:rsidRPr="00081F69" w:rsidRDefault="006C5372" w:rsidP="00EF712F">
      <w:pPr>
        <w:pStyle w:val="a3"/>
        <w:suppressAutoHyphens/>
        <w:ind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081F69">
        <w:rPr>
          <w:rFonts w:ascii="Times New Roman" w:eastAsiaTheme="minorHAnsi" w:hAnsi="Times New Roman"/>
          <w:sz w:val="23"/>
          <w:szCs w:val="23"/>
        </w:rPr>
        <w:t xml:space="preserve">Размер платы за технологическое присоединение </w:t>
      </w:r>
      <w:proofErr w:type="spellStart"/>
      <w:r w:rsidRPr="00081F69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Pr="00081F69">
        <w:rPr>
          <w:rFonts w:ascii="Times New Roman" w:eastAsiaTheme="minorHAnsi" w:hAnsi="Times New Roman"/>
          <w:sz w:val="23"/>
          <w:szCs w:val="23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081F69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Pr="00081F69">
        <w:rPr>
          <w:rFonts w:ascii="Times New Roman" w:eastAsiaTheme="minorHAnsi" w:hAnsi="Times New Roman"/>
          <w:sz w:val="23"/>
          <w:szCs w:val="23"/>
        </w:rPr>
        <w:t xml:space="preserve"> устройств), устанавливается в размере не более 550 рублей при условии, что</w:t>
      </w:r>
      <w:r w:rsidR="00EF2481" w:rsidRPr="00081F69">
        <w:rPr>
          <w:rFonts w:ascii="Times New Roman" w:eastAsiaTheme="minorHAnsi" w:hAnsi="Times New Roman"/>
          <w:sz w:val="23"/>
          <w:szCs w:val="23"/>
        </w:rPr>
        <w:t>:</w:t>
      </w:r>
    </w:p>
    <w:p w:rsidR="006C5372" w:rsidRPr="00081F69" w:rsidRDefault="006C5372" w:rsidP="00EF712F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81F69">
        <w:rPr>
          <w:rFonts w:ascii="Times New Roman" w:eastAsiaTheme="minorHAnsi" w:hAnsi="Times New Roman"/>
          <w:sz w:val="23"/>
          <w:szCs w:val="23"/>
        </w:rPr>
        <w:t xml:space="preserve">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</w:t>
      </w:r>
      <w:r w:rsidR="00EF2481" w:rsidRPr="00081F69">
        <w:rPr>
          <w:rFonts w:ascii="Times New Roman" w:eastAsiaTheme="minorHAnsi" w:hAnsi="Times New Roman"/>
          <w:sz w:val="23"/>
          <w:szCs w:val="23"/>
        </w:rPr>
        <w:t>500 метров в сельской местности;</w:t>
      </w:r>
    </w:p>
    <w:p w:rsidR="00EF2481" w:rsidRPr="00081F69" w:rsidRDefault="00EF2481" w:rsidP="00EF712F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81F69">
        <w:rPr>
          <w:rFonts w:ascii="Times New Roman" w:eastAsiaTheme="minorHAnsi" w:hAnsi="Times New Roman"/>
          <w:sz w:val="23"/>
          <w:szCs w:val="23"/>
        </w:rPr>
        <w:t>в границах муниципальных районов, городских округов</w:t>
      </w:r>
      <w:r w:rsidR="001E6DA9" w:rsidRPr="00081F69">
        <w:rPr>
          <w:rFonts w:ascii="Times New Roman" w:eastAsiaTheme="minorHAnsi" w:hAnsi="Times New Roman"/>
          <w:sz w:val="23"/>
          <w:szCs w:val="23"/>
        </w:rPr>
        <w:t xml:space="preserve"> одно и то же лицо может осуществить</w:t>
      </w:r>
      <w:r w:rsidRPr="00081F69">
        <w:rPr>
          <w:rFonts w:ascii="Times New Roman" w:eastAsiaTheme="minorHAnsi" w:hAnsi="Times New Roman"/>
          <w:sz w:val="23"/>
          <w:szCs w:val="23"/>
        </w:rPr>
        <w:t xml:space="preserve"> технологическое присоединение </w:t>
      </w:r>
      <w:proofErr w:type="spellStart"/>
      <w:r w:rsidR="00E1544E" w:rsidRPr="00081F69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="00E1544E" w:rsidRPr="00081F69">
        <w:rPr>
          <w:rFonts w:ascii="Times New Roman" w:eastAsiaTheme="minorHAnsi" w:hAnsi="Times New Roman"/>
          <w:sz w:val="23"/>
          <w:szCs w:val="23"/>
        </w:rPr>
        <w:t xml:space="preserve"> устройств</w:t>
      </w:r>
      <w:r w:rsidR="001E6DA9" w:rsidRPr="00081F69">
        <w:rPr>
          <w:rFonts w:ascii="Times New Roman" w:eastAsiaTheme="minorHAnsi" w:hAnsi="Times New Roman"/>
          <w:sz w:val="23"/>
          <w:szCs w:val="23"/>
        </w:rPr>
        <w:t>,</w:t>
      </w:r>
      <w:r w:rsidR="00E1544E" w:rsidRPr="00081F69">
        <w:rPr>
          <w:rFonts w:ascii="Times New Roman" w:eastAsiaTheme="minorHAnsi" w:hAnsi="Times New Roman"/>
          <w:sz w:val="23"/>
          <w:szCs w:val="23"/>
        </w:rPr>
        <w:t xml:space="preserve"> </w:t>
      </w:r>
      <w:r w:rsidRPr="00081F69">
        <w:rPr>
          <w:rFonts w:ascii="Times New Roman" w:eastAsiaTheme="minorHAnsi" w:hAnsi="Times New Roman"/>
          <w:sz w:val="23"/>
          <w:szCs w:val="23"/>
        </w:rPr>
        <w:t xml:space="preserve">не </w:t>
      </w:r>
      <w:r w:rsidR="001E6DA9" w:rsidRPr="00081F69">
        <w:rPr>
          <w:rFonts w:ascii="Times New Roman" w:eastAsiaTheme="minorHAnsi" w:hAnsi="Times New Roman"/>
          <w:sz w:val="23"/>
          <w:szCs w:val="23"/>
        </w:rPr>
        <w:t>более одного раза в течении 3</w:t>
      </w:r>
      <w:r w:rsidRPr="00081F69">
        <w:rPr>
          <w:rFonts w:ascii="Times New Roman" w:eastAsiaTheme="minorHAnsi" w:hAnsi="Times New Roman"/>
          <w:sz w:val="23"/>
          <w:szCs w:val="23"/>
        </w:rPr>
        <w:t xml:space="preserve"> лет;</w:t>
      </w:r>
    </w:p>
    <w:p w:rsidR="001E6DA9" w:rsidRPr="00081F69" w:rsidRDefault="00EF2481" w:rsidP="00EF712F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81F69">
        <w:rPr>
          <w:rFonts w:ascii="Times New Roman" w:hAnsi="Times New Roman"/>
          <w:color w:val="000000" w:themeColor="text1"/>
          <w:sz w:val="23"/>
          <w:szCs w:val="23"/>
        </w:rPr>
        <w:t>срок договора аренды земельного учас</w:t>
      </w:r>
      <w:r w:rsidR="00E1544E" w:rsidRPr="00081F69">
        <w:rPr>
          <w:rFonts w:ascii="Times New Roman" w:hAnsi="Times New Roman"/>
          <w:color w:val="000000" w:themeColor="text1"/>
          <w:sz w:val="23"/>
          <w:szCs w:val="23"/>
        </w:rPr>
        <w:t>тка, на котором располагаются (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будут располагаться) </w:t>
      </w:r>
      <w:proofErr w:type="spellStart"/>
      <w:r w:rsidRPr="00081F69">
        <w:rPr>
          <w:rFonts w:ascii="Times New Roman" w:hAnsi="Times New Roman"/>
          <w:color w:val="000000" w:themeColor="text1"/>
          <w:sz w:val="23"/>
          <w:szCs w:val="23"/>
        </w:rPr>
        <w:t>энергопринимающие</w:t>
      </w:r>
      <w:proofErr w:type="spellEnd"/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устройства заявителя, </w:t>
      </w:r>
      <w:r w:rsidR="00E1544E" w:rsidRPr="00081F69">
        <w:rPr>
          <w:rFonts w:ascii="Times New Roman" w:hAnsi="Times New Roman"/>
          <w:color w:val="000000" w:themeColor="text1"/>
          <w:sz w:val="23"/>
          <w:szCs w:val="23"/>
        </w:rPr>
        <w:t>более 1 года:</w:t>
      </w:r>
    </w:p>
    <w:p w:rsidR="00E1544E" w:rsidRPr="00081F69" w:rsidRDefault="001E6DA9" w:rsidP="00EF712F">
      <w:pPr>
        <w:pStyle w:val="a3"/>
        <w:numPr>
          <w:ilvl w:val="0"/>
          <w:numId w:val="20"/>
        </w:numPr>
        <w:suppressAutoHyphens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proofErr w:type="spellStart"/>
      <w:r w:rsidRPr="00081F69">
        <w:rPr>
          <w:rFonts w:ascii="Times New Roman" w:hAnsi="Times New Roman"/>
          <w:color w:val="000000" w:themeColor="text1"/>
          <w:sz w:val="23"/>
          <w:szCs w:val="23"/>
        </w:rPr>
        <w:t>энергопринимающие</w:t>
      </w:r>
      <w:proofErr w:type="spellEnd"/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устройства заявителя не должны располагаться в жилых помещениях многоквартирных домов.</w:t>
      </w:r>
    </w:p>
    <w:p w:rsidR="00FA6E58" w:rsidRPr="00081F69" w:rsidRDefault="006E4754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3"/>
          <w:szCs w:val="23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Условия оказания услуг</w:t>
      </w:r>
      <w:r w:rsidR="00DC7494" w:rsidRPr="00081F69">
        <w:rPr>
          <w:rFonts w:ascii="Times New Roman" w:hAnsi="Times New Roman"/>
          <w:b/>
          <w:color w:val="000000" w:themeColor="text1"/>
          <w:sz w:val="23"/>
          <w:szCs w:val="23"/>
        </w:rPr>
        <w:t>и</w:t>
      </w: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 xml:space="preserve"> (процесса):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FA6E58"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намерение </w:t>
      </w:r>
      <w:r w:rsidR="00FA6E58" w:rsidRPr="00081F69">
        <w:rPr>
          <w:rFonts w:ascii="Times New Roman" w:eastAsiaTheme="minorHAnsi" w:hAnsi="Times New Roman"/>
          <w:sz w:val="23"/>
          <w:szCs w:val="23"/>
        </w:rPr>
        <w:t xml:space="preserve">физического лица осуществить технологического присоединения </w:t>
      </w:r>
      <w:proofErr w:type="spellStart"/>
      <w:r w:rsidR="00FA6E58" w:rsidRPr="00081F69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="00FA6E58" w:rsidRPr="00081F69">
        <w:rPr>
          <w:rFonts w:ascii="Times New Roman" w:eastAsiaTheme="minorHAnsi" w:hAnsi="Times New Roman"/>
          <w:sz w:val="23"/>
          <w:szCs w:val="23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FA6E58" w:rsidRPr="00081F69">
        <w:rPr>
          <w:rFonts w:ascii="Times New Roman" w:eastAsiaTheme="minorHAnsi" w:hAnsi="Times New Roman"/>
          <w:sz w:val="23"/>
          <w:szCs w:val="23"/>
        </w:rPr>
        <w:t>энергопринимающих</w:t>
      </w:r>
      <w:proofErr w:type="spellEnd"/>
      <w:r w:rsidR="00FA6E58" w:rsidRPr="00081F69">
        <w:rPr>
          <w:rFonts w:ascii="Times New Roman" w:eastAsiaTheme="minorHAnsi" w:hAnsi="Times New Roman"/>
          <w:sz w:val="23"/>
          <w:szCs w:val="23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</w:p>
    <w:p w:rsidR="00582A38" w:rsidRPr="00081F69" w:rsidRDefault="00582A38" w:rsidP="00EF71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Результат оказания услуги (процесса):</w:t>
      </w:r>
      <w:r w:rsidR="00863A42"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081F69">
        <w:rPr>
          <w:rFonts w:ascii="Times New Roman" w:hAnsi="Times New Roman"/>
          <w:color w:val="000000" w:themeColor="text1"/>
          <w:sz w:val="23"/>
          <w:szCs w:val="23"/>
        </w:rPr>
        <w:t xml:space="preserve">осуществление </w:t>
      </w:r>
      <w:r w:rsidR="0014286A" w:rsidRPr="00081F69">
        <w:rPr>
          <w:rFonts w:ascii="Times New Roman" w:hAnsi="Times New Roman"/>
          <w:sz w:val="23"/>
          <w:szCs w:val="23"/>
        </w:rPr>
        <w:t>технологическо</w:t>
      </w:r>
      <w:r w:rsidR="00863A42" w:rsidRPr="00081F69">
        <w:rPr>
          <w:rFonts w:ascii="Times New Roman" w:hAnsi="Times New Roman"/>
          <w:sz w:val="23"/>
          <w:szCs w:val="23"/>
        </w:rPr>
        <w:t>го</w:t>
      </w:r>
      <w:r w:rsidR="0014286A" w:rsidRPr="00081F69">
        <w:rPr>
          <w:rFonts w:ascii="Times New Roman" w:hAnsi="Times New Roman"/>
          <w:sz w:val="23"/>
          <w:szCs w:val="23"/>
        </w:rPr>
        <w:t xml:space="preserve"> присоединения </w:t>
      </w:r>
      <w:proofErr w:type="spellStart"/>
      <w:r w:rsidR="0014286A" w:rsidRPr="00081F69">
        <w:rPr>
          <w:rFonts w:ascii="Times New Roman" w:hAnsi="Times New Roman"/>
          <w:sz w:val="23"/>
          <w:szCs w:val="23"/>
        </w:rPr>
        <w:t>энергопринимающих</w:t>
      </w:r>
      <w:proofErr w:type="spellEnd"/>
      <w:r w:rsidR="0014286A" w:rsidRPr="00081F69">
        <w:rPr>
          <w:rFonts w:ascii="Times New Roman" w:hAnsi="Times New Roman"/>
          <w:sz w:val="23"/>
          <w:szCs w:val="23"/>
        </w:rPr>
        <w:t xml:space="preserve"> устройств до 15 кВт включительно. </w:t>
      </w:r>
    </w:p>
    <w:p w:rsidR="00493A9D" w:rsidRPr="0090485E" w:rsidRDefault="00582A38" w:rsidP="00904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081F69">
        <w:rPr>
          <w:rFonts w:ascii="Times New Roman" w:hAnsi="Times New Roman"/>
          <w:b/>
          <w:color w:val="000000" w:themeColor="text1"/>
          <w:sz w:val="23"/>
          <w:szCs w:val="23"/>
        </w:rPr>
        <w:t>Общий срок оказания услуги (процесса)</w:t>
      </w:r>
      <w:r w:rsidR="00493A9D" w:rsidRPr="00081F69">
        <w:rPr>
          <w:rFonts w:ascii="Times New Roman" w:hAnsi="Times New Roman"/>
          <w:b/>
          <w:color w:val="000000" w:themeColor="text1"/>
          <w:sz w:val="23"/>
          <w:szCs w:val="23"/>
        </w:rPr>
        <w:t xml:space="preserve">: </w:t>
      </w:r>
      <w:r w:rsidR="0090485E">
        <w:rPr>
          <w:rFonts w:ascii="Times New Roman" w:eastAsiaTheme="minorHAnsi" w:hAnsi="Times New Roman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90485E">
        <w:rPr>
          <w:rFonts w:ascii="Times New Roman" w:eastAsiaTheme="minorHAnsi" w:hAnsi="Times New Roman"/>
        </w:rPr>
        <w:t>кВ</w:t>
      </w:r>
      <w:proofErr w:type="spellEnd"/>
      <w:r w:rsidR="0090485E">
        <w:rPr>
          <w:rFonts w:ascii="Times New Roman" w:eastAsiaTheme="minorHAnsi" w:hAnsi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90485E">
        <w:rPr>
          <w:rFonts w:ascii="Times New Roman" w:eastAsiaTheme="minorHAnsi" w:hAnsi="Times New Roman"/>
        </w:rPr>
        <w:t>энергопринимающие</w:t>
      </w:r>
      <w:proofErr w:type="spellEnd"/>
      <w:r w:rsidR="0090485E">
        <w:rPr>
          <w:rFonts w:ascii="Times New Roman" w:eastAsiaTheme="minorHAnsi" w:hAnsi="Times New Roman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90485E">
        <w:rPr>
          <w:rFonts w:ascii="Times New Roman" w:eastAsiaTheme="minorHAnsi" w:hAnsi="Times New Roman"/>
        </w:rPr>
        <w:t>энергопринимающих</w:t>
      </w:r>
      <w:proofErr w:type="spellEnd"/>
      <w:r w:rsidR="0090485E">
        <w:rPr>
          <w:rFonts w:ascii="Times New Roman" w:eastAsiaTheme="minorHAnsi" w:hAnsi="Times New Roman"/>
        </w:rPr>
        <w:t xml:space="preserve"> устройств и (или) объектов электроэнергетики:</w:t>
      </w:r>
    </w:p>
    <w:p w:rsidR="0090485E" w:rsidRDefault="00FA0A7B" w:rsidP="0090485E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</w:rPr>
      </w:pPr>
      <w:r w:rsidRPr="0090485E">
        <w:rPr>
          <w:rFonts w:ascii="Times New Roman" w:hAnsi="Times New Roman"/>
          <w:b/>
          <w:sz w:val="23"/>
          <w:szCs w:val="23"/>
        </w:rPr>
        <w:t>4 месяца</w:t>
      </w:r>
      <w:r w:rsidR="00EF712F" w:rsidRPr="0090485E">
        <w:rPr>
          <w:rFonts w:ascii="Times New Roman" w:hAnsi="Times New Roman"/>
          <w:sz w:val="23"/>
          <w:szCs w:val="23"/>
        </w:rPr>
        <w:t xml:space="preserve"> - </w:t>
      </w:r>
      <w:r w:rsidR="0090485E" w:rsidRPr="0090485E">
        <w:rPr>
          <w:rFonts w:ascii="Times New Roman" w:hAnsi="Times New Roman"/>
        </w:rPr>
        <w:t xml:space="preserve"> для заявителей, максимальная мощность </w:t>
      </w:r>
      <w:proofErr w:type="spellStart"/>
      <w:r w:rsidR="0090485E" w:rsidRPr="0090485E">
        <w:rPr>
          <w:rFonts w:ascii="Times New Roman" w:hAnsi="Times New Roman"/>
        </w:rPr>
        <w:t>энергопринимающих</w:t>
      </w:r>
      <w:proofErr w:type="spellEnd"/>
      <w:r w:rsidR="0090485E" w:rsidRPr="0090485E">
        <w:rPr>
          <w:rFonts w:ascii="Times New Roman" w:hAnsi="Times New Roman"/>
        </w:rPr>
        <w:t xml:space="preserve"> устройств которых составляет до 670 кВт включительно;</w:t>
      </w:r>
    </w:p>
    <w:p w:rsidR="006757DC" w:rsidRPr="0090485E" w:rsidRDefault="006757DC" w:rsidP="006757DC">
      <w:pPr>
        <w:pStyle w:val="a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  <w:szCs w:val="23"/>
        </w:rPr>
        <w:t>в иных случаях:</w:t>
      </w:r>
    </w:p>
    <w:p w:rsidR="00317735" w:rsidRDefault="00FA0A7B" w:rsidP="00317735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bCs/>
        </w:rPr>
      </w:pPr>
      <w:r w:rsidRPr="006757DC">
        <w:rPr>
          <w:rFonts w:ascii="Times New Roman" w:hAnsi="Times New Roman"/>
          <w:b/>
          <w:sz w:val="23"/>
          <w:szCs w:val="23"/>
        </w:rPr>
        <w:t>6 месяцев</w:t>
      </w:r>
      <w:r w:rsidR="006757DC" w:rsidRPr="006757DC">
        <w:rPr>
          <w:rFonts w:ascii="Times New Roman" w:hAnsi="Times New Roman"/>
          <w:sz w:val="23"/>
          <w:szCs w:val="23"/>
        </w:rPr>
        <w:t xml:space="preserve"> - </w:t>
      </w:r>
      <w:r w:rsidR="006757DC" w:rsidRPr="006757DC">
        <w:rPr>
          <w:rFonts w:ascii="Times New Roman" w:hAnsi="Times New Roman"/>
          <w:bCs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6757DC" w:rsidRPr="006757DC">
        <w:rPr>
          <w:rFonts w:ascii="Times New Roman" w:hAnsi="Times New Roman"/>
          <w:bCs/>
        </w:rPr>
        <w:t>кВ</w:t>
      </w:r>
      <w:proofErr w:type="spellEnd"/>
      <w:r w:rsidR="006757DC" w:rsidRPr="006757DC">
        <w:rPr>
          <w:rFonts w:ascii="Times New Roman" w:hAnsi="Times New Roman"/>
          <w:bCs/>
        </w:rPr>
        <w:t xml:space="preserve"> включительно, </w:t>
      </w:r>
      <w:proofErr w:type="gramStart"/>
      <w:r w:rsidR="006757DC" w:rsidRPr="006757DC">
        <w:rPr>
          <w:rFonts w:ascii="Times New Roman" w:hAnsi="Times New Roman"/>
          <w:bCs/>
        </w:rPr>
        <w:t>и</w:t>
      </w:r>
      <w:proofErr w:type="gramEnd"/>
      <w:r w:rsidR="006757DC" w:rsidRPr="006757DC">
        <w:rPr>
          <w:rFonts w:ascii="Times New Roman" w:hAnsi="Times New Roman"/>
          <w:bCs/>
        </w:rPr>
        <w:t xml:space="preserve">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6757DC" w:rsidRPr="006757DC">
        <w:rPr>
          <w:rFonts w:ascii="Times New Roman" w:hAnsi="Times New Roman"/>
          <w:bCs/>
        </w:rPr>
        <w:t>энергопринимающие</w:t>
      </w:r>
      <w:proofErr w:type="spellEnd"/>
      <w:r w:rsidR="006757DC" w:rsidRPr="006757DC">
        <w:rPr>
          <w:rFonts w:ascii="Times New Roman" w:hAnsi="Times New Roman"/>
          <w:bCs/>
        </w:rPr>
        <w:t xml:space="preserve"> устройства, составляет не более 300 метров в городах и поселках городского типа и не более </w:t>
      </w:r>
      <w:r w:rsidR="00317735">
        <w:rPr>
          <w:rFonts w:ascii="Times New Roman" w:hAnsi="Times New Roman"/>
          <w:bCs/>
        </w:rPr>
        <w:t>500 метров в сельской местности.</w:t>
      </w:r>
    </w:p>
    <w:p w:rsidR="0005759A" w:rsidRDefault="0005759A" w:rsidP="00317735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3"/>
          <w:szCs w:val="23"/>
        </w:rPr>
        <w:t>1 год –</w:t>
      </w:r>
      <w:r>
        <w:rPr>
          <w:rFonts w:ascii="Times New Roman" w:hAnsi="Times New Roman"/>
          <w:bCs/>
        </w:rPr>
        <w:t xml:space="preserve"> для заявителей, максимальная мощность </w:t>
      </w:r>
      <w:proofErr w:type="spellStart"/>
      <w:r>
        <w:rPr>
          <w:rFonts w:ascii="Times New Roman" w:hAnsi="Times New Roman"/>
          <w:bCs/>
        </w:rPr>
        <w:t>энергопринимающих</w:t>
      </w:r>
      <w:proofErr w:type="spellEnd"/>
      <w:r>
        <w:rPr>
          <w:rFonts w:ascii="Times New Roman" w:hAnsi="Times New Roman"/>
          <w:bCs/>
        </w:rPr>
        <w:t xml:space="preserve"> устройств которых </w:t>
      </w:r>
      <w:proofErr w:type="gramStart"/>
      <w:r>
        <w:rPr>
          <w:rFonts w:ascii="Times New Roman" w:hAnsi="Times New Roman"/>
          <w:bCs/>
        </w:rPr>
        <w:t>составляет</w:t>
      </w:r>
      <w:proofErr w:type="gramEnd"/>
      <w:r>
        <w:rPr>
          <w:rFonts w:ascii="Times New Roman" w:hAnsi="Times New Roman"/>
          <w:bCs/>
        </w:rPr>
        <w:t xml:space="preserve"> меняя 670 кВт.</w:t>
      </w:r>
    </w:p>
    <w:p w:rsidR="0005759A" w:rsidRDefault="0005759A" w:rsidP="0005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5759A" w:rsidRDefault="0005759A" w:rsidP="0005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5759A" w:rsidRDefault="0005759A" w:rsidP="0005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5759A" w:rsidRDefault="0005759A" w:rsidP="0005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5759A" w:rsidRPr="0005759A" w:rsidRDefault="0005759A" w:rsidP="00057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17735" w:rsidRDefault="00317735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="Calibri"/>
          <w:b/>
          <w:sz w:val="24"/>
          <w:szCs w:val="24"/>
        </w:rPr>
      </w:pPr>
    </w:p>
    <w:p w:rsidR="00187CF7" w:rsidRPr="00317735" w:rsidRDefault="006E4754" w:rsidP="0031773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11"/>
          <w:rFonts w:eastAsiaTheme="minorHAnsi" w:cstheme="minorBidi"/>
          <w:bCs/>
          <w:color w:val="auto"/>
          <w:u w:val="none"/>
          <w:shd w:val="clear" w:color="auto" w:fill="auto"/>
        </w:rPr>
      </w:pPr>
      <w:r w:rsidRPr="00317735">
        <w:rPr>
          <w:rStyle w:val="11"/>
          <w:rFonts w:eastAsia="Calibri"/>
          <w:b/>
          <w:sz w:val="24"/>
          <w:szCs w:val="24"/>
        </w:rPr>
        <w:t>Порядок оказания услуг</w:t>
      </w:r>
      <w:r w:rsidR="00DC7494" w:rsidRPr="00317735">
        <w:rPr>
          <w:rStyle w:val="11"/>
          <w:rFonts w:eastAsia="Calibri"/>
          <w:b/>
          <w:sz w:val="24"/>
          <w:szCs w:val="24"/>
        </w:rPr>
        <w:t>и</w:t>
      </w:r>
      <w:r w:rsidRPr="00317735">
        <w:rPr>
          <w:rStyle w:val="11"/>
          <w:rFonts w:eastAsia="Calibri"/>
          <w:b/>
          <w:sz w:val="24"/>
          <w:szCs w:val="24"/>
        </w:rPr>
        <w:t xml:space="preserve"> (процесса)</w:t>
      </w:r>
    </w:p>
    <w:p w:rsidR="00317C7C" w:rsidRPr="00317C7C" w:rsidRDefault="00317C7C" w:rsidP="00555A3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E719B" w:rsidRDefault="007E719B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tbl>
      <w:tblPr>
        <w:tblStyle w:val="a4"/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984"/>
        <w:gridCol w:w="2126"/>
        <w:gridCol w:w="4111"/>
        <w:gridCol w:w="2835"/>
        <w:gridCol w:w="1985"/>
        <w:gridCol w:w="2267"/>
      </w:tblGrid>
      <w:tr w:rsidR="00817A6C" w:rsidRPr="00817A6C" w:rsidTr="0086445A">
        <w:trPr>
          <w:trHeight w:val="1130"/>
          <w:tblHeader/>
          <w:jc w:val="center"/>
        </w:trPr>
        <w:tc>
          <w:tcPr>
            <w:tcW w:w="496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Условия этапа</w:t>
            </w:r>
          </w:p>
        </w:tc>
        <w:tc>
          <w:tcPr>
            <w:tcW w:w="4111" w:type="dxa"/>
            <w:shd w:val="clear" w:color="auto" w:fill="8DB3E2" w:themeFill="text2" w:themeFillTint="66"/>
            <w:vAlign w:val="center"/>
          </w:tcPr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468EC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Форма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предоставления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BC742B" w:rsidRPr="0086445A" w:rsidRDefault="007E719B" w:rsidP="0086445A">
            <w:pPr>
              <w:suppressAutoHyphens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Срок </w:t>
            </w:r>
          </w:p>
          <w:p w:rsidR="007E719B" w:rsidRPr="0086445A" w:rsidRDefault="007E719B" w:rsidP="0086445A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исполнения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BC742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Ссылка на </w:t>
            </w:r>
          </w:p>
          <w:p w:rsidR="007E719B" w:rsidRPr="0086445A" w:rsidRDefault="007E719B" w:rsidP="0086445A">
            <w:pPr>
              <w:suppressAutoHyphens/>
              <w:ind w:firstLine="19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86445A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нормативно- правовой акт</w:t>
            </w:r>
          </w:p>
          <w:p w:rsidR="0086445A" w:rsidRPr="0086445A" w:rsidRDefault="0086445A" w:rsidP="0086445A">
            <w:pPr>
              <w:suppressAutoHyphens/>
              <w:ind w:firstLine="198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752EBC" w:rsidRPr="00817A6C" w:rsidTr="00B16666">
        <w:trPr>
          <w:trHeight w:val="3508"/>
          <w:jc w:val="center"/>
        </w:trPr>
        <w:tc>
          <w:tcPr>
            <w:tcW w:w="496" w:type="dxa"/>
            <w:vMerge w:val="restart"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17A6C">
              <w:rPr>
                <w:rFonts w:ascii="Times New Roman" w:hAnsi="Times New Roman"/>
                <w:color w:val="000000" w:themeColor="text1"/>
              </w:rPr>
              <w:t>I</w:t>
            </w:r>
            <w:r w:rsidRPr="00817A6C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984" w:type="dxa"/>
            <w:vMerge w:val="restart"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Подача заявки и заключение договора на технологическое присоединение </w:t>
            </w:r>
            <w:r w:rsidRPr="00817A6C">
              <w:rPr>
                <w:rFonts w:ascii="Times New Roman" w:hAnsi="Times New Roman"/>
              </w:rPr>
              <w:t>к электрическим сетям</w:t>
            </w:r>
          </w:p>
        </w:tc>
        <w:tc>
          <w:tcPr>
            <w:tcW w:w="2126" w:type="dxa"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Theme="minorHAnsi" w:hAnsi="Times New Roman"/>
              </w:rPr>
              <w:t>Намерение заявителя осуществить технологическое присоединение.</w:t>
            </w:r>
          </w:p>
        </w:tc>
        <w:tc>
          <w:tcPr>
            <w:tcW w:w="4111" w:type="dxa"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1.1 Направление заявителем заявки на технологическое присоединение.</w:t>
            </w:r>
          </w:p>
        </w:tc>
        <w:tc>
          <w:tcPr>
            <w:tcW w:w="2835" w:type="dxa"/>
          </w:tcPr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413021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 заказным</w:t>
            </w:r>
          </w:p>
          <w:p w:rsidR="00752EBC" w:rsidRPr="00817A6C" w:rsidRDefault="00752EBC" w:rsidP="00413021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752EBC" w:rsidRPr="00817A6C" w:rsidRDefault="00752EBC" w:rsidP="00413021">
            <w:pPr>
              <w:suppressAutoHyphens/>
              <w:ind w:firstLine="39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посредством официального сайта сетевой организации с использованием идентификатора и пароля,  после прохождения регистрации в Личном кабинете</w:t>
            </w:r>
            <w:r w:rsidRPr="00817A6C">
              <w:rPr>
                <w:rStyle w:val="ad"/>
                <w:rFonts w:ascii="Times New Roman" w:eastAsia="Times New Roman" w:hAnsi="Times New Roman"/>
                <w:lang w:eastAsia="ru-RU"/>
              </w:rPr>
              <w:footnoteReference w:id="1"/>
            </w:r>
            <w:r w:rsidRPr="00817A6C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752EBC" w:rsidRPr="00B16666" w:rsidRDefault="00752EBC" w:rsidP="00B16666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985" w:type="dxa"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 инициативе заявителя.</w:t>
            </w: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lang w:eastAsia="ru-RU"/>
              </w:rPr>
              <w:t>Пункт 7-10, 14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Правил</w:t>
            </w:r>
          </w:p>
          <w:p w:rsidR="00752EBC" w:rsidRPr="00817A6C" w:rsidRDefault="00752EBC" w:rsidP="00413021">
            <w:pPr>
              <w:suppressAutoHyphens/>
              <w:ind w:right="-389" w:hanging="1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</w:t>
            </w:r>
          </w:p>
          <w:p w:rsidR="00752EBC" w:rsidRPr="00817A6C" w:rsidRDefault="00752EBC" w:rsidP="00413021">
            <w:pPr>
              <w:suppressAutoHyphens/>
              <w:ind w:left="28" w:right="-389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устройств </w:t>
            </w:r>
          </w:p>
          <w:p w:rsidR="00752EBC" w:rsidRPr="00817A6C" w:rsidRDefault="00752EBC" w:rsidP="00413021">
            <w:pPr>
              <w:suppressAutoHyphens/>
              <w:ind w:left="28" w:right="-389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потребителей электрической </w:t>
            </w:r>
          </w:p>
          <w:p w:rsidR="00752EBC" w:rsidRPr="00817A6C" w:rsidRDefault="00752EBC" w:rsidP="00413021">
            <w:pPr>
              <w:suppressAutoHyphens/>
              <w:ind w:left="28" w:right="-38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энергии.</w:t>
            </w:r>
          </w:p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52EBC" w:rsidRPr="00817A6C" w:rsidTr="00B16666">
        <w:trPr>
          <w:trHeight w:val="1801"/>
          <w:jc w:val="center"/>
        </w:trPr>
        <w:tc>
          <w:tcPr>
            <w:tcW w:w="496" w:type="dxa"/>
            <w:vMerge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При отсутствии сведений и документов, необходимых при подаче заявки на технологическое присоединение.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 Сетевая организация направляет </w:t>
            </w:r>
            <w:r w:rsidRPr="00817A6C">
              <w:rPr>
                <w:rFonts w:ascii="Times New Roman" w:eastAsiaTheme="minorHAnsi" w:hAnsi="Times New Roman"/>
              </w:rPr>
              <w:t xml:space="preserve">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      </w:r>
          </w:p>
        </w:tc>
        <w:tc>
          <w:tcPr>
            <w:tcW w:w="2835" w:type="dxa"/>
            <w:vMerge w:val="restart"/>
            <w:vAlign w:val="center"/>
          </w:tcPr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Заочно:</w:t>
            </w:r>
          </w:p>
          <w:p w:rsidR="00752EBC" w:rsidRPr="00817A6C" w:rsidRDefault="00752EBC" w:rsidP="00413021">
            <w:pPr>
              <w:suppressAutoHyphens/>
              <w:ind w:left="-43" w:firstLine="360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заказное почтовое отправление;</w:t>
            </w:r>
          </w:p>
          <w:p w:rsidR="00752EBC" w:rsidRPr="00817A6C" w:rsidRDefault="00752EBC" w:rsidP="00413021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электронная почта, факс и т.д. </w:t>
            </w:r>
          </w:p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ind w:firstLine="317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ind w:firstLine="317"/>
              <w:rPr>
                <w:rStyle w:val="11"/>
                <w:rFonts w:eastAsia="Calibri"/>
                <w:u w:val="none"/>
                <w:shd w:val="clear" w:color="auto" w:fill="auto"/>
                <w:lang w:eastAsia="ru-RU"/>
              </w:rPr>
            </w:pPr>
          </w:p>
        </w:tc>
        <w:tc>
          <w:tcPr>
            <w:tcW w:w="1985" w:type="dxa"/>
          </w:tcPr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 рабочих дня с даты получения заявки на технологическое присоединение.</w:t>
            </w:r>
          </w:p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AF6DC5">
        <w:trPr>
          <w:trHeight w:val="70"/>
          <w:jc w:val="center"/>
        </w:trPr>
        <w:tc>
          <w:tcPr>
            <w:tcW w:w="496" w:type="dxa"/>
            <w:vMerge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B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Непредставление заявителем недостающих документов и сведений в течение 20 рабочих дней со дня п</w:t>
            </w:r>
            <w:r>
              <w:rPr>
                <w:rFonts w:ascii="Times New Roman" w:eastAsiaTheme="minorHAnsi" w:hAnsi="Times New Roman"/>
              </w:rPr>
              <w:t>олучения указанного уведомления.</w:t>
            </w:r>
          </w:p>
          <w:p w:rsidR="0005759A" w:rsidRPr="00817A6C" w:rsidRDefault="0005759A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Theme="minorHAnsi" w:hAnsi="Times New Roman"/>
              </w:rPr>
              <w:t>1.3 Сетевая организация аннулирует заявку и уведомляет об этом заявителя.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В течение 3 рабочих дней со дня принятия решения об аннулировании заявки.</w:t>
            </w:r>
          </w:p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752EBC" w:rsidRPr="00817A6C" w:rsidRDefault="00752EBC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752EBC" w:rsidRPr="00817A6C" w:rsidRDefault="00752EBC" w:rsidP="00413021">
            <w:pPr>
              <w:suppressAutoHyphens/>
              <w:rPr>
                <w:rFonts w:ascii="Times New Roman" w:hAnsi="Times New Roman"/>
              </w:rPr>
            </w:pPr>
          </w:p>
        </w:tc>
      </w:tr>
      <w:tr w:rsidR="00752EBC" w:rsidRPr="00817A6C" w:rsidTr="00771CA3">
        <w:trPr>
          <w:trHeight w:val="2965"/>
          <w:jc w:val="center"/>
        </w:trPr>
        <w:tc>
          <w:tcPr>
            <w:tcW w:w="496" w:type="dxa"/>
            <w:vMerge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Надлежащим образом заполненная заявка с приложением всех документов, необходимых для заключения договора об осуществлении технологического присоединения.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1.4 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Направление проекта договора об осуществлении технологического присоединения</w:t>
            </w:r>
            <w:r w:rsidRPr="00817A6C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52EBC" w:rsidRPr="007304A2" w:rsidRDefault="00752EBC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17A6C">
              <w:rPr>
                <w:rFonts w:ascii="Times New Roman" w:hAnsi="Times New Roman"/>
              </w:rPr>
              <w:t xml:space="preserve"> в бумажном виде, </w:t>
            </w:r>
            <w:r>
              <w:rPr>
                <w:rFonts w:ascii="Times New Roman" w:hAnsi="Times New Roman"/>
              </w:rPr>
              <w:t xml:space="preserve">либо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817A6C">
              <w:rPr>
                <w:rFonts w:ascii="Times New Roman" w:hAnsi="Times New Roman"/>
              </w:rPr>
              <w:t>, позволяющим подтвердить факт получения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413021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752EBC" w:rsidRPr="00817A6C" w:rsidRDefault="00752EBC" w:rsidP="00413021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752EBC" w:rsidRPr="00817A6C" w:rsidRDefault="00752EBC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 течение 15</w:t>
            </w:r>
            <w:r w:rsidRPr="00817A6C">
              <w:rPr>
                <w:rFonts w:ascii="Times New Roman" w:eastAsiaTheme="minorHAnsi" w:hAnsi="Times New Roman"/>
              </w:rPr>
              <w:t xml:space="preserve"> дней со дня получения заявки.</w:t>
            </w:r>
          </w:p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771CA3">
        <w:trPr>
          <w:trHeight w:val="2697"/>
          <w:jc w:val="center"/>
        </w:trPr>
        <w:tc>
          <w:tcPr>
            <w:tcW w:w="496" w:type="dxa"/>
            <w:vMerge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Согласие заявителя со всеми условиями, прописанными в проекте договора об осуществлении технологического присоединения.</w:t>
            </w:r>
          </w:p>
        </w:tc>
        <w:tc>
          <w:tcPr>
            <w:tcW w:w="4111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1.5.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17A6C">
              <w:rPr>
                <w:rFonts w:ascii="Times New Roman" w:hAnsi="Times New Roman"/>
              </w:rPr>
              <w:t>одписание заявителем двух экземпляров проекта договора и направление одного экземпляра сетевой организации с приложением к нему документов</w:t>
            </w:r>
            <w:r w:rsidRPr="00817A6C">
              <w:rPr>
                <w:rFonts w:ascii="Times New Roman" w:eastAsiaTheme="minorHAnsi" w:hAnsi="Times New Roman"/>
              </w:rPr>
              <w:t>, подтверждающих полномочия лица, подписавшего такой договор</w:t>
            </w:r>
            <w:r w:rsidRPr="00817A6C">
              <w:rPr>
                <w:rFonts w:ascii="Times New Roman" w:hAnsi="Times New Roman"/>
              </w:rPr>
              <w:t>.</w:t>
            </w:r>
          </w:p>
          <w:p w:rsidR="00752EBC" w:rsidRPr="00817A6C" w:rsidRDefault="00752EBC" w:rsidP="00413021">
            <w:pPr>
              <w:suppressAutoHyphens/>
              <w:rPr>
                <w:rFonts w:ascii="Times New Roman" w:hAnsi="Times New Roman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752EBC" w:rsidRPr="00817A6C" w:rsidRDefault="00752EBC" w:rsidP="00413021">
            <w:pPr>
              <w:pStyle w:val="a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В течение 10 рабочих дней с даты получения подписанного сетевой организацией проекта договора.</w:t>
            </w: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771CA3">
        <w:trPr>
          <w:trHeight w:val="3310"/>
          <w:jc w:val="center"/>
        </w:trPr>
        <w:tc>
          <w:tcPr>
            <w:tcW w:w="496" w:type="dxa"/>
            <w:vMerge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752EBC" w:rsidRPr="00817A6C" w:rsidRDefault="00752EBC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Несогласие заявителя с условиями, прописанными в проекте договора об осуществлении технологического присоединения. </w:t>
            </w:r>
          </w:p>
        </w:tc>
        <w:tc>
          <w:tcPr>
            <w:tcW w:w="4111" w:type="dxa"/>
          </w:tcPr>
          <w:p w:rsidR="00752EBC" w:rsidRPr="00817A6C" w:rsidRDefault="00752EBC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1.6 Направление заявителем в сетевую организацию отказа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752EBC" w:rsidRPr="00817A6C" w:rsidRDefault="00752EBC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Отказ должен быть мотивированным (в том числе, может быть оформлен протоколом разногласий.</w:t>
            </w:r>
          </w:p>
        </w:tc>
        <w:tc>
          <w:tcPr>
            <w:tcW w:w="2835" w:type="dxa"/>
            <w:vAlign w:val="center"/>
          </w:tcPr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</w:t>
            </w:r>
            <w:r w:rsidRPr="00817A6C">
              <w:rPr>
                <w:rFonts w:ascii="Times New Roman" w:eastAsiaTheme="minorHAnsi" w:hAnsi="Times New Roman"/>
              </w:rPr>
              <w:t xml:space="preserve"> заказным почтовым отправлением с уведомлением о вручении.</w:t>
            </w:r>
          </w:p>
          <w:p w:rsidR="00752EBC" w:rsidRPr="00817A6C" w:rsidRDefault="00752EBC" w:rsidP="00413021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-электронная почта, факс и т.д.</w:t>
            </w:r>
          </w:p>
        </w:tc>
        <w:tc>
          <w:tcPr>
            <w:tcW w:w="1985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10 рабочих дней со дня получения заявителем, подписанного сетевой организацией проекта договора и технических условий.</w:t>
            </w: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752EBC">
        <w:trPr>
          <w:trHeight w:val="5149"/>
          <w:jc w:val="center"/>
        </w:trPr>
        <w:tc>
          <w:tcPr>
            <w:tcW w:w="496" w:type="dxa"/>
            <w:vMerge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Несоответствие </w:t>
            </w: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проекта договора Правилам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технологического </w:t>
            </w: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присоединения.</w:t>
            </w: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  <w:p w:rsidR="00752EBC" w:rsidRPr="00817A6C" w:rsidRDefault="00752EBC" w:rsidP="00413021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</w:tcPr>
          <w:p w:rsidR="00752EBC" w:rsidRPr="00817A6C" w:rsidRDefault="00752EBC" w:rsidP="00413021">
            <w:pPr>
              <w:tabs>
                <w:tab w:val="left" w:pos="2241"/>
              </w:tabs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1.7  Приведение проекта договора в соответствие с Правилами и представление заявителю новой редакции проекта договора для подписания.</w:t>
            </w:r>
          </w:p>
        </w:tc>
        <w:tc>
          <w:tcPr>
            <w:tcW w:w="2835" w:type="dxa"/>
          </w:tcPr>
          <w:p w:rsidR="00752EBC" w:rsidRPr="007304A2" w:rsidRDefault="00752EBC" w:rsidP="00413021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2 экземпляра проекта договора и технические условия как неотъемлемое приложение к такому договору, подписанные со стороны сетевой организации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направляются</w:t>
            </w:r>
            <w:r w:rsidRPr="00817A6C">
              <w:rPr>
                <w:rFonts w:ascii="Times New Roman" w:hAnsi="Times New Roman"/>
              </w:rPr>
              <w:t xml:space="preserve"> в бумажном виде, </w:t>
            </w:r>
            <w:r>
              <w:rPr>
                <w:rFonts w:ascii="Times New Roman" w:hAnsi="Times New Roman"/>
              </w:rPr>
              <w:t xml:space="preserve">либо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способом</w:t>
            </w:r>
            <w:r w:rsidRPr="00817A6C">
              <w:rPr>
                <w:rFonts w:ascii="Times New Roman" w:hAnsi="Times New Roman"/>
              </w:rPr>
              <w:t>, позволяющим подтвердить факт получения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413021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752EBC" w:rsidRPr="00817A6C" w:rsidRDefault="00752EBC" w:rsidP="00413021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752EBC" w:rsidRPr="00817A6C" w:rsidRDefault="00752EBC" w:rsidP="00413021">
            <w:pPr>
              <w:suppressAutoHyphens/>
              <w:ind w:left="-29" w:firstLine="284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</w:tc>
        <w:tc>
          <w:tcPr>
            <w:tcW w:w="1985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10 рабочих дней с даты получения требования заявителя.</w:t>
            </w: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Пункт 15 Правил </w:t>
            </w:r>
          </w:p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752EBC">
        <w:trPr>
          <w:trHeight w:val="4275"/>
          <w:jc w:val="center"/>
        </w:trPr>
        <w:tc>
          <w:tcPr>
            <w:tcW w:w="496" w:type="dxa"/>
            <w:vMerge/>
          </w:tcPr>
          <w:p w:rsidR="00752EBC" w:rsidRPr="00817A6C" w:rsidRDefault="00752EBC" w:rsidP="00413021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413021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752EBC" w:rsidRPr="00817A6C" w:rsidRDefault="00752EBC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</w:p>
          <w:p w:rsidR="00752EBC" w:rsidRPr="00817A6C" w:rsidRDefault="00752EBC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заявителем проекта договора об осуществлении технологического присоединения. </w:t>
            </w:r>
          </w:p>
        </w:tc>
        <w:tc>
          <w:tcPr>
            <w:tcW w:w="4111" w:type="dxa"/>
          </w:tcPr>
          <w:p w:rsidR="00752EBC" w:rsidRPr="00817A6C" w:rsidRDefault="00752EBC" w:rsidP="00413021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1.8 Направление в адрес субъекта розничного рынка, указанного в заявке, с которым заявитель намеревается заключить договор энергоснабжения, копию подписанного с заявителем договора и копии документов заявителя, предусмотренных пунктом 10 настоящих Правил,  а также копию заявки о технологическом присоединении соответствующих </w:t>
            </w:r>
            <w:proofErr w:type="spellStart"/>
            <w:r w:rsidRPr="00817A6C">
              <w:rPr>
                <w:rFonts w:ascii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устройств, в которой указан гарантирующий поставщик или </w:t>
            </w:r>
            <w:proofErr w:type="spellStart"/>
            <w:r w:rsidRPr="00817A6C">
              <w:rPr>
                <w:rFonts w:ascii="Times New Roman" w:hAnsi="Times New Roman"/>
                <w:color w:val="000000"/>
                <w:lang w:eastAsia="ru-RU"/>
              </w:rPr>
              <w:t>энергосбытовая</w:t>
            </w:r>
            <w:proofErr w:type="spellEnd"/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817A6C">
              <w:rPr>
                <w:rFonts w:ascii="Times New Roman" w:hAnsi="Times New Roman"/>
                <w:color w:val="000000"/>
                <w:lang w:eastAsia="ru-RU"/>
              </w:rPr>
              <w:t>энергоснабжающая</w:t>
            </w:r>
            <w:proofErr w:type="spellEnd"/>
            <w:r w:rsidRPr="00817A6C">
              <w:rPr>
                <w:rFonts w:ascii="Times New Roman" w:hAnsi="Times New Roman"/>
                <w:color w:val="000000"/>
                <w:lang w:eastAsia="ru-RU"/>
              </w:rPr>
              <w:t>) организация в качестве субъекта розничного рынка, с которым заявитель намеревается заключить соответствующий договор.</w:t>
            </w:r>
          </w:p>
        </w:tc>
        <w:tc>
          <w:tcPr>
            <w:tcW w:w="2835" w:type="dxa"/>
            <w:vAlign w:val="center"/>
          </w:tcPr>
          <w:p w:rsidR="00752EBC" w:rsidRPr="00817A6C" w:rsidRDefault="00752EBC" w:rsidP="0041302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В письменной форме;</w:t>
            </w:r>
          </w:p>
          <w:p w:rsidR="00752EBC" w:rsidRPr="00817A6C" w:rsidRDefault="00752EBC" w:rsidP="00413021">
            <w:pPr>
              <w:pStyle w:val="af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В электронной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</w:tc>
        <w:tc>
          <w:tcPr>
            <w:tcW w:w="1985" w:type="dxa"/>
          </w:tcPr>
          <w:p w:rsidR="00752EBC" w:rsidRPr="00817A6C" w:rsidRDefault="00752EBC" w:rsidP="00413021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Не позднее 2 рабочих дней с даты заключения договора.</w:t>
            </w:r>
          </w:p>
        </w:tc>
        <w:tc>
          <w:tcPr>
            <w:tcW w:w="2267" w:type="dxa"/>
          </w:tcPr>
          <w:p w:rsidR="00752EBC" w:rsidRPr="00817A6C" w:rsidRDefault="00752EBC" w:rsidP="00413021">
            <w:pPr>
              <w:suppressAutoHyphen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15 (1)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010B04">
        <w:trPr>
          <w:trHeight w:val="2172"/>
          <w:jc w:val="center"/>
        </w:trPr>
        <w:tc>
          <w:tcPr>
            <w:tcW w:w="496" w:type="dxa"/>
            <w:vMerge/>
          </w:tcPr>
          <w:p w:rsidR="00752EBC" w:rsidRPr="00817A6C" w:rsidRDefault="00752EBC" w:rsidP="00752EBC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752EBC">
            <w:pPr>
              <w:pStyle w:val="a3"/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752EBC" w:rsidRPr="008B3B80" w:rsidRDefault="00752EBC" w:rsidP="00752EBC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Ненаправление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заявителем </w:t>
            </w:r>
            <w:r w:rsidRPr="008B3B80">
              <w:rPr>
                <w:rFonts w:ascii="Times New Roman" w:hAnsi="Times New Roman"/>
                <w:color w:val="000000"/>
                <w:lang w:eastAsia="ru-RU"/>
              </w:rPr>
              <w:t xml:space="preserve">подписанного проекта договора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либо мотивированного отказа от его подписания. </w:t>
            </w:r>
          </w:p>
        </w:tc>
        <w:tc>
          <w:tcPr>
            <w:tcW w:w="4111" w:type="dxa"/>
          </w:tcPr>
          <w:p w:rsidR="00752EBC" w:rsidRPr="008B3B80" w:rsidRDefault="008B1A48" w:rsidP="00752EBC">
            <w:pPr>
              <w:suppressAutoHyphens/>
              <w:ind w:right="-12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1.9 </w:t>
            </w:r>
            <w:r w:rsidR="00752EBC">
              <w:rPr>
                <w:rFonts w:ascii="Times New Roman" w:hAnsi="Times New Roman"/>
                <w:color w:val="000000"/>
                <w:lang w:eastAsia="ru-RU"/>
              </w:rPr>
              <w:t xml:space="preserve">Поданная заявителем заявка на осуществление технологического присоединения аннулируется. </w:t>
            </w:r>
          </w:p>
        </w:tc>
        <w:tc>
          <w:tcPr>
            <w:tcW w:w="2835" w:type="dxa"/>
          </w:tcPr>
          <w:p w:rsidR="00752EBC" w:rsidRPr="00EF0C15" w:rsidRDefault="00752EBC" w:rsidP="00752EB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52EBC" w:rsidRPr="008B3B80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Не ранее чем через 30 рабочих дней со дня получения заявителем проекта договора и технических условий.</w:t>
            </w:r>
          </w:p>
        </w:tc>
        <w:tc>
          <w:tcPr>
            <w:tcW w:w="2267" w:type="dxa"/>
          </w:tcPr>
          <w:p w:rsidR="00752EBC" w:rsidRPr="008B3B80" w:rsidRDefault="00752EBC" w:rsidP="00752EBC">
            <w:pPr>
              <w:keepLines/>
              <w:autoSpaceDE w:val="0"/>
              <w:autoSpaceDN w:val="0"/>
              <w:adjustRightInd w:val="0"/>
              <w:ind w:left="-16" w:hanging="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15</w:t>
            </w:r>
            <w:r w:rsidRPr="008B3B80">
              <w:rPr>
                <w:rFonts w:ascii="Times New Roman" w:hAnsi="Times New Roman"/>
              </w:rPr>
              <w:t xml:space="preserve"> Правил технологического присоединения </w:t>
            </w:r>
            <w:proofErr w:type="spellStart"/>
            <w:r w:rsidRPr="008B3B80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B3B80">
              <w:rPr>
                <w:rFonts w:ascii="Times New Roman" w:hAnsi="Times New Roman"/>
              </w:rPr>
              <w:t xml:space="preserve"> устройств потребителей электрической энергии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52EBC" w:rsidRPr="00817A6C" w:rsidTr="008E74C1">
        <w:trPr>
          <w:trHeight w:val="3762"/>
          <w:jc w:val="center"/>
        </w:trPr>
        <w:tc>
          <w:tcPr>
            <w:tcW w:w="496" w:type="dxa"/>
            <w:vMerge w:val="restart"/>
          </w:tcPr>
          <w:p w:rsidR="00752EBC" w:rsidRPr="00817A6C" w:rsidRDefault="00752EBC" w:rsidP="00752EBC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17A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17A6C">
              <w:rPr>
                <w:rFonts w:ascii="Times New Roman" w:hAnsi="Times New Roman"/>
                <w:color w:val="000000" w:themeColor="text1"/>
                <w:lang w:val="en-US"/>
              </w:rPr>
              <w:t>II.</w:t>
            </w:r>
          </w:p>
        </w:tc>
        <w:tc>
          <w:tcPr>
            <w:tcW w:w="1984" w:type="dxa"/>
            <w:vMerge w:val="restart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Выполнение сторонами мероприятий по технологическому присоединению, предусмотренных договором.</w:t>
            </w:r>
          </w:p>
        </w:tc>
        <w:tc>
          <w:tcPr>
            <w:tcW w:w="2126" w:type="dxa"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Заключенный договор об осуществлении технологического присоединения.</w:t>
            </w:r>
          </w:p>
        </w:tc>
        <w:tc>
          <w:tcPr>
            <w:tcW w:w="4111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 Внесение платы за технологическое присоединение, при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>наступлении предусмотренных договором сроков внесения платы, либо иных условий возникновения обязательств по внесению платы.</w:t>
            </w: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752EBC" w:rsidRPr="00817A6C" w:rsidRDefault="00752EBC" w:rsidP="00752EBC">
            <w:pPr>
              <w:pStyle w:val="af"/>
              <w:numPr>
                <w:ilvl w:val="0"/>
                <w:numId w:val="24"/>
              </w:numPr>
              <w:suppressAutoHyphens/>
              <w:ind w:left="30" w:firstLine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6"/>
              </w:numPr>
              <w:suppressAutoHyphens/>
              <w:ind w:left="30"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 w:cs="Times New Roman"/>
                <w:color w:val="000000"/>
                <w:lang w:eastAsia="ru-RU"/>
              </w:rPr>
              <w:t>Путем внесения денежных средств в кассу сетевой организации;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6"/>
              </w:numPr>
              <w:suppressAutoHyphens/>
              <w:ind w:left="30" w:firstLine="3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 w:cs="Times New Roman"/>
                <w:color w:val="000000"/>
                <w:lang w:eastAsia="ru-RU"/>
              </w:rPr>
              <w:t>Путем перечисления денежных средств на расчетный счет сетевой организации безналичным способом оплаты в «Личном кабинете».</w:t>
            </w:r>
          </w:p>
        </w:tc>
        <w:tc>
          <w:tcPr>
            <w:tcW w:w="1985" w:type="dxa"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договору об осуществлении технологического присоединения.</w:t>
            </w:r>
          </w:p>
        </w:tc>
        <w:tc>
          <w:tcPr>
            <w:tcW w:w="2267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Пункт</w:t>
            </w:r>
            <w:r w:rsidR="00010B0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17 Правил </w:t>
            </w: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2EBC" w:rsidRPr="00817A6C" w:rsidTr="00CA3B73">
        <w:trPr>
          <w:trHeight w:val="1751"/>
          <w:jc w:val="center"/>
        </w:trPr>
        <w:tc>
          <w:tcPr>
            <w:tcW w:w="496" w:type="dxa"/>
            <w:vMerge/>
          </w:tcPr>
          <w:p w:rsidR="00752EBC" w:rsidRPr="00817A6C" w:rsidRDefault="00752EBC" w:rsidP="00752EBC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Выполнение сетевой организацией мероприятий, предусмотренных договором.</w:t>
            </w:r>
          </w:p>
        </w:tc>
        <w:tc>
          <w:tcPr>
            <w:tcW w:w="4111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2.2. Н</w:t>
            </w:r>
            <w:r w:rsidR="00010B04">
              <w:rPr>
                <w:rFonts w:ascii="Times New Roman" w:hAnsi="Times New Roman"/>
                <w:color w:val="000000"/>
                <w:lang w:eastAsia="ru-RU"/>
              </w:rPr>
              <w:t>аправление уведомления заявителю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 о </w:t>
            </w:r>
            <w:r w:rsidRPr="00817A6C">
              <w:rPr>
                <w:rFonts w:ascii="Times New Roman" w:hAnsi="Times New Roman"/>
              </w:rPr>
              <w:t>выполнении сетевой организацией мероприятий, предусмотренных договором.</w:t>
            </w:r>
          </w:p>
        </w:tc>
        <w:tc>
          <w:tcPr>
            <w:tcW w:w="2835" w:type="dxa"/>
            <w:vAlign w:val="center"/>
          </w:tcPr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ind w:firstLine="317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</w:t>
            </w:r>
            <w:r w:rsidRPr="00817A6C">
              <w:rPr>
                <w:rFonts w:ascii="Times New Roman" w:eastAsiaTheme="minorHAnsi" w:hAnsi="Times New Roman"/>
              </w:rPr>
              <w:t xml:space="preserve"> заказным почтовым направлением </w:t>
            </w:r>
          </w:p>
          <w:p w:rsidR="00752EBC" w:rsidRPr="00817A6C" w:rsidRDefault="00752EBC" w:rsidP="00752EBC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985" w:type="dxa"/>
            <w:vMerge w:val="restart"/>
            <w:vAlign w:val="center"/>
          </w:tcPr>
          <w:p w:rsidR="00752EBC" w:rsidRPr="00817A6C" w:rsidRDefault="00010B04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Согласно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договору</w:t>
            </w:r>
            <w:proofErr w:type="gramEnd"/>
            <w:r w:rsidR="00752EBC"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осуществлении техно</w:t>
            </w:r>
            <w:r w:rsidR="004D1771">
              <w:rPr>
                <w:rFonts w:ascii="Times New Roman" w:eastAsia="Times New Roman" w:hAnsi="Times New Roman"/>
                <w:color w:val="000000"/>
                <w:lang w:eastAsia="ru-RU"/>
              </w:rPr>
              <w:t>логического присоединения, после</w:t>
            </w:r>
            <w:r w:rsidR="00752EBC"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выполнения всех мероприятий. </w:t>
            </w:r>
          </w:p>
        </w:tc>
        <w:tc>
          <w:tcPr>
            <w:tcW w:w="2267" w:type="dxa"/>
            <w:vMerge w:val="restart"/>
            <w:vAlign w:val="center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>Пункт 18</w:t>
            </w:r>
            <w:r w:rsidR="004D1771">
              <w:rPr>
                <w:rFonts w:ascii="Times New Roman" w:eastAsia="Times New Roman" w:hAnsi="Times New Roman"/>
                <w:color w:val="000000"/>
                <w:lang w:eastAsia="ru-RU"/>
              </w:rPr>
              <w:t>,85</w:t>
            </w: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</w:t>
            </w:r>
          </w:p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электрической энергии.</w:t>
            </w:r>
          </w:p>
        </w:tc>
      </w:tr>
      <w:tr w:rsidR="00752EBC" w:rsidRPr="00817A6C" w:rsidTr="00CA3B73">
        <w:trPr>
          <w:trHeight w:val="334"/>
          <w:jc w:val="center"/>
        </w:trPr>
        <w:tc>
          <w:tcPr>
            <w:tcW w:w="496" w:type="dxa"/>
            <w:vMerge/>
          </w:tcPr>
          <w:p w:rsidR="00752EBC" w:rsidRPr="00817A6C" w:rsidRDefault="00752EBC" w:rsidP="00752EBC">
            <w:pPr>
              <w:pStyle w:val="a3"/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Выполнение заявителем мероприятий, предусмотренных договором.</w:t>
            </w:r>
          </w:p>
        </w:tc>
        <w:tc>
          <w:tcPr>
            <w:tcW w:w="4111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2.3 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 Направление заявителем уведомления о выполнении технических условий.</w:t>
            </w:r>
          </w:p>
        </w:tc>
        <w:tc>
          <w:tcPr>
            <w:tcW w:w="2835" w:type="dxa"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Направление письменного уведомления о выполнении технических условий с приложением всех необходимых документов: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752EBC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752EBC" w:rsidRPr="00817A6C" w:rsidRDefault="00752EBC" w:rsidP="00752EBC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752EBC" w:rsidRPr="00817A6C" w:rsidRDefault="00752EBC" w:rsidP="00CA3B73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985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2EBC" w:rsidRPr="00817A6C" w:rsidTr="008E74C1">
        <w:trPr>
          <w:trHeight w:val="2114"/>
          <w:jc w:val="center"/>
        </w:trPr>
        <w:tc>
          <w:tcPr>
            <w:tcW w:w="496" w:type="dxa"/>
            <w:vMerge w:val="restart"/>
          </w:tcPr>
          <w:p w:rsidR="00752EBC" w:rsidRPr="00817A6C" w:rsidRDefault="00752EBC" w:rsidP="00752EBC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III.</w:t>
            </w:r>
          </w:p>
        </w:tc>
        <w:tc>
          <w:tcPr>
            <w:tcW w:w="1984" w:type="dxa"/>
            <w:vMerge w:val="restart"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 xml:space="preserve">Проверка выполнения технических условий, фактическое присоединение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заявителя к объектам электросетевого хозяйства, подписание актов.</w:t>
            </w:r>
          </w:p>
        </w:tc>
        <w:tc>
          <w:tcPr>
            <w:tcW w:w="2126" w:type="dxa"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Получение уведомления от заявителя о выполнении технических условий.</w:t>
            </w:r>
          </w:p>
        </w:tc>
        <w:tc>
          <w:tcPr>
            <w:tcW w:w="4111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3.1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Допуск к эксплуатации установленного прибора учета.</w:t>
            </w:r>
          </w:p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EBC" w:rsidRPr="00817A6C" w:rsidRDefault="004D1771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Выезд на место для осмотра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 заявителя. </w:t>
            </w:r>
          </w:p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752EBC" w:rsidRPr="00817A6C" w:rsidRDefault="00752EBC" w:rsidP="00752EBC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</w:rPr>
              <w:t>В течение 10 дней со дня получения от заявителя документов.</w:t>
            </w:r>
          </w:p>
        </w:tc>
        <w:tc>
          <w:tcPr>
            <w:tcW w:w="2267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Пункт 85-90 </w:t>
            </w:r>
            <w:r w:rsidRPr="00817A6C">
              <w:rPr>
                <w:rFonts w:ascii="Times New Roman" w:hAnsi="Times New Roman"/>
                <w:color w:val="000000"/>
                <w:lang w:eastAsia="ru-RU"/>
              </w:rPr>
              <w:t xml:space="preserve">Правил </w:t>
            </w:r>
          </w:p>
          <w:p w:rsidR="00752EBC" w:rsidRPr="00817A6C" w:rsidRDefault="00752EBC" w:rsidP="00752EBC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7A6C">
              <w:rPr>
                <w:rFonts w:ascii="Times New Roman" w:hAnsi="Times New Roman"/>
                <w:color w:val="000000"/>
                <w:lang w:eastAsia="ru-RU"/>
              </w:rPr>
              <w:t>технологического присоединения</w:t>
            </w:r>
            <w:r w:rsidRPr="00817A6C">
              <w:rPr>
                <w:rFonts w:ascii="Times New Roman" w:hAnsi="Times New Roman"/>
              </w:rPr>
              <w:t xml:space="preserve">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771CA3">
        <w:trPr>
          <w:trHeight w:val="4710"/>
          <w:jc w:val="center"/>
        </w:trPr>
        <w:tc>
          <w:tcPr>
            <w:tcW w:w="496" w:type="dxa"/>
            <w:vMerge/>
          </w:tcPr>
          <w:p w:rsidR="00752EBC" w:rsidRPr="00817A6C" w:rsidRDefault="00752EBC" w:rsidP="00752EBC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2EBC" w:rsidRPr="00817A6C" w:rsidRDefault="00C91B3F" w:rsidP="00752EB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невыполнения</w:t>
            </w:r>
            <w:r w:rsidR="00752EBC" w:rsidRPr="00817A6C">
              <w:rPr>
                <w:rFonts w:ascii="Times New Roman" w:hAnsi="Times New Roman"/>
              </w:rPr>
              <w:t xml:space="preserve">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условий.</w:t>
            </w:r>
          </w:p>
        </w:tc>
        <w:tc>
          <w:tcPr>
            <w:tcW w:w="4111" w:type="dxa"/>
          </w:tcPr>
          <w:p w:rsidR="00752EBC" w:rsidRPr="00817A6C" w:rsidRDefault="00752EBC" w:rsidP="00752EBC">
            <w:pPr>
              <w:widowControl w:val="0"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3.1.1 </w:t>
            </w:r>
            <w:r w:rsidRPr="00817A6C">
              <w:rPr>
                <w:rFonts w:ascii="Times New Roman" w:hAnsi="Times New Roman"/>
              </w:rPr>
              <w:t xml:space="preserve"> Повторный осмотр электроустановок заявителя.</w:t>
            </w:r>
          </w:p>
        </w:tc>
        <w:tc>
          <w:tcPr>
            <w:tcW w:w="2835" w:type="dxa"/>
            <w:vAlign w:val="center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Направление письменного повторного уведомления об устранении замечаний с приложением информации о принятых мерах по их устранению: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455" w:hanging="42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752EBC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752EBC" w:rsidRPr="00817A6C" w:rsidRDefault="00752EBC" w:rsidP="00752EBC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752EBC" w:rsidRPr="00817A6C" w:rsidRDefault="00752EBC" w:rsidP="00752EBC">
            <w:pPr>
              <w:suppressAutoHyphens/>
              <w:ind w:firstLine="313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985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Не позднее 3 рабочих дней после получения от заявителя повторного уведомления.</w:t>
            </w:r>
          </w:p>
        </w:tc>
        <w:tc>
          <w:tcPr>
            <w:tcW w:w="2267" w:type="dxa"/>
          </w:tcPr>
          <w:p w:rsidR="006069DA" w:rsidRPr="006069DA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82 (1), 89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C91B3F">
        <w:trPr>
          <w:trHeight w:val="8261"/>
          <w:jc w:val="center"/>
        </w:trPr>
        <w:tc>
          <w:tcPr>
            <w:tcW w:w="496" w:type="dxa"/>
            <w:vMerge/>
          </w:tcPr>
          <w:p w:rsidR="00752EBC" w:rsidRPr="00817A6C" w:rsidRDefault="00752EBC" w:rsidP="00752EBC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Отсутствие замечаний </w:t>
            </w:r>
            <w:r w:rsidR="00C91B3F">
              <w:rPr>
                <w:rFonts w:ascii="Times New Roman" w:hAnsi="Times New Roman"/>
              </w:rPr>
              <w:t>по выполнению</w:t>
            </w:r>
            <w:r w:rsidRPr="00817A6C">
              <w:rPr>
                <w:rFonts w:ascii="Times New Roman" w:hAnsi="Times New Roman"/>
              </w:rPr>
              <w:t xml:space="preserve"> заявителем  требований технических условий.</w:t>
            </w:r>
          </w:p>
        </w:tc>
        <w:tc>
          <w:tcPr>
            <w:tcW w:w="4111" w:type="dxa"/>
          </w:tcPr>
          <w:p w:rsidR="00752EBC" w:rsidRPr="00817A6C" w:rsidRDefault="00752EBC" w:rsidP="008E74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  <w:r w:rsidRPr="00817A6C">
              <w:rPr>
                <w:rFonts w:ascii="Times New Roman" w:hAnsi="Times New Roman"/>
              </w:rPr>
              <w:t xml:space="preserve"> Подготовка, направление и подписание заявителем Акта о выполнении технических условий.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 Сетевая организация вместе с актом о выполнении технических условий обязана предоставить заявителю ранее полученные от гарантирующего поставщика: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38" w:firstLine="862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или 2 </w:t>
            </w:r>
            <w:proofErr w:type="gramStart"/>
            <w:r w:rsidRPr="00817A6C">
              <w:rPr>
                <w:rFonts w:ascii="Times New Roman" w:hAnsi="Times New Roman" w:cs="Times New Roman"/>
              </w:rPr>
              <w:t>экземпляра</w:t>
            </w:r>
            <w:proofErr w:type="gramEnd"/>
            <w:r w:rsidRPr="00817A6C">
              <w:rPr>
                <w:rFonts w:ascii="Times New Roman" w:hAnsi="Times New Roman" w:cs="Times New Roman"/>
              </w:rPr>
              <w:t xml:space="preserve"> подписанного гарантирующим поставщиком проекта договора энергоснабжения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энергоснабжения;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38" w:firstLine="862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или 2 </w:t>
            </w:r>
            <w:proofErr w:type="gramStart"/>
            <w:r w:rsidRPr="00817A6C">
              <w:rPr>
                <w:rFonts w:ascii="Times New Roman" w:hAnsi="Times New Roman" w:cs="Times New Roman"/>
              </w:rPr>
              <w:t>экземпляра</w:t>
            </w:r>
            <w:proofErr w:type="gramEnd"/>
            <w:r w:rsidRPr="00817A6C">
              <w:rPr>
                <w:rFonts w:ascii="Times New Roman" w:hAnsi="Times New Roman" w:cs="Times New Roman"/>
              </w:rPr>
              <w:t xml:space="preserve"> подписанного гарантирующим поставщиком проекта договора купли-продажи (поставки) электрической энергии (мощности) (дополнительного соглашения к действующему договору) - если в заявке в качестве вида договора, обеспечивающего продажу заявителю электрической энергии (мощности) на розничном рынке, указан договор купли-продажи (поставки) электрической энергии (мощности).</w:t>
            </w:r>
          </w:p>
          <w:p w:rsidR="00752EBC" w:rsidRPr="00817A6C" w:rsidRDefault="00752EBC" w:rsidP="00752EBC">
            <w:pPr>
              <w:pStyle w:val="af"/>
              <w:suppressAutoHyphens/>
              <w:autoSpaceDE w:val="0"/>
              <w:autoSpaceDN w:val="0"/>
              <w:adjustRightInd w:val="0"/>
              <w:ind w:left="900"/>
              <w:jc w:val="both"/>
              <w:rPr>
                <w:rFonts w:ascii="Times New Roman" w:hAnsi="Times New Roman" w:cs="Times New Roman"/>
              </w:rPr>
            </w:pPr>
          </w:p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2 экземпляра Акта о выполнении технических условий и акт допуска прибора учёта п</w:t>
            </w:r>
            <w:r>
              <w:rPr>
                <w:rFonts w:ascii="Times New Roman" w:eastAsiaTheme="minorHAnsi" w:hAnsi="Times New Roman"/>
              </w:rPr>
              <w:t>одписываются в письменной, либо</w:t>
            </w:r>
            <w:r w:rsidRPr="00817A6C">
              <w:rPr>
                <w:rFonts w:ascii="Times New Roman" w:hAnsi="Times New Roman"/>
              </w:rPr>
              <w:t xml:space="preserve"> </w:t>
            </w:r>
            <w:r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752EBC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752EBC" w:rsidRPr="00817A6C" w:rsidRDefault="00752EBC" w:rsidP="00752EBC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752EBC" w:rsidRPr="00817A6C" w:rsidRDefault="00752EBC" w:rsidP="00752EBC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  <w:p w:rsidR="00752EBC" w:rsidRPr="00817A6C" w:rsidRDefault="00752EBC" w:rsidP="00752EBC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 В день проведения осмотра. </w:t>
            </w:r>
          </w:p>
        </w:tc>
        <w:tc>
          <w:tcPr>
            <w:tcW w:w="2267" w:type="dxa"/>
            <w:vAlign w:val="center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88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  <w:tr w:rsidR="00752EBC" w:rsidRPr="00817A6C" w:rsidTr="00771CA3">
        <w:trPr>
          <w:trHeight w:val="3106"/>
          <w:jc w:val="center"/>
        </w:trPr>
        <w:tc>
          <w:tcPr>
            <w:tcW w:w="496" w:type="dxa"/>
            <w:vMerge/>
          </w:tcPr>
          <w:p w:rsidR="00752EBC" w:rsidRPr="00817A6C" w:rsidRDefault="00752EBC" w:rsidP="00752EBC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Подписанный заявителем Акт о выполнении технических условий.</w:t>
            </w:r>
          </w:p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52EBC" w:rsidRPr="00817A6C" w:rsidRDefault="00317735" w:rsidP="00752EB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  <w:r w:rsidR="00752EBC" w:rsidRPr="00817A6C">
              <w:rPr>
                <w:rFonts w:ascii="Times New Roman" w:eastAsia="Times New Roman" w:hAnsi="Times New Roman"/>
                <w:bCs/>
                <w:lang w:eastAsia="ru-RU"/>
              </w:rPr>
              <w:t xml:space="preserve">  Подготовка и направление сетевой организацией </w:t>
            </w:r>
            <w:r w:rsidR="00752EBC" w:rsidRPr="00817A6C">
              <w:rPr>
                <w:rFonts w:ascii="Times New Roman" w:hAnsi="Times New Roman"/>
              </w:rPr>
              <w:t>Акта об осуществлении технологического присоединения в письменной</w:t>
            </w:r>
            <w:r w:rsidR="00752EBC">
              <w:rPr>
                <w:rFonts w:ascii="Times New Roman" w:hAnsi="Times New Roman"/>
              </w:rPr>
              <w:t xml:space="preserve"> форме,</w:t>
            </w:r>
            <w:r w:rsidR="00752EBC" w:rsidRPr="00817A6C">
              <w:rPr>
                <w:rFonts w:ascii="Times New Roman" w:hAnsi="Times New Roman"/>
              </w:rPr>
              <w:t xml:space="preserve"> или </w:t>
            </w:r>
            <w:r w:rsidR="00752EBC" w:rsidRPr="00817A6C">
              <w:rPr>
                <w:rFonts w:ascii="Times New Roman" w:eastAsia="Times New Roman" w:hAnsi="Times New Roman"/>
                <w:lang w:eastAsia="ru-RU"/>
              </w:rPr>
              <w:t>в форме электронного документа, с возможностью подписания электронной подписью</w:t>
            </w:r>
            <w:r w:rsidR="00752EB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4"/>
              </w:numPr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52EBC" w:rsidRPr="00817A6C" w:rsidRDefault="00752EBC" w:rsidP="00752EBC">
            <w:pPr>
              <w:pStyle w:val="af"/>
              <w:suppressAutoHyphens/>
              <w:ind w:left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-заказным</w:t>
            </w:r>
          </w:p>
          <w:p w:rsidR="00752EBC" w:rsidRPr="00817A6C" w:rsidRDefault="00752EBC" w:rsidP="00752EBC">
            <w:pPr>
              <w:pStyle w:val="af"/>
              <w:suppressAutoHyphens/>
              <w:ind w:left="317" w:hanging="317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почтовым отправлением;</w:t>
            </w:r>
          </w:p>
          <w:p w:rsidR="00752EBC" w:rsidRPr="00817A6C" w:rsidRDefault="00752EBC" w:rsidP="00752EBC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  <w:r w:rsidRPr="00817A6C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lang w:eastAsia="ru-RU"/>
              </w:rPr>
              <w:t>электронный документ.</w:t>
            </w:r>
          </w:p>
          <w:p w:rsidR="00752EBC" w:rsidRPr="00817A6C" w:rsidRDefault="00752EBC" w:rsidP="00752EBC">
            <w:pPr>
              <w:suppressAutoHyphens/>
              <w:ind w:firstLine="3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 xml:space="preserve">Не позднее 3 рабочих дней после осуществления сетевой организацией фактического присоединения </w:t>
            </w:r>
            <w:proofErr w:type="spellStart"/>
            <w:r w:rsidRPr="00817A6C">
              <w:rPr>
                <w:rFonts w:ascii="Times New Roman" w:eastAsiaTheme="minorHAnsi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eastAsiaTheme="minorHAnsi" w:hAnsi="Times New Roman"/>
              </w:rPr>
              <w:t xml:space="preserve"> устройств заявителя к электрическим сетям и фактического приема (подачи) напряжения и мощности.</w:t>
            </w: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19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</w:tr>
      <w:tr w:rsidR="00752EBC" w:rsidRPr="00817A6C" w:rsidTr="00771CA3">
        <w:trPr>
          <w:trHeight w:val="588"/>
          <w:jc w:val="center"/>
        </w:trPr>
        <w:tc>
          <w:tcPr>
            <w:tcW w:w="496" w:type="dxa"/>
            <w:vMerge/>
          </w:tcPr>
          <w:p w:rsidR="00752EBC" w:rsidRPr="00817A6C" w:rsidRDefault="00752EBC" w:rsidP="00752EBC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>Возврата подписанного экземпляра Акта об осуществлении технологического присоединения со стороны заявителя.</w:t>
            </w:r>
          </w:p>
        </w:tc>
        <w:tc>
          <w:tcPr>
            <w:tcW w:w="4111" w:type="dxa"/>
          </w:tcPr>
          <w:p w:rsidR="00752EBC" w:rsidRPr="00817A6C" w:rsidRDefault="00317735" w:rsidP="00752E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="00752EBC" w:rsidRPr="00817A6C">
              <w:rPr>
                <w:rFonts w:ascii="Times New Roman" w:hAnsi="Times New Roman"/>
              </w:rPr>
              <w:t xml:space="preserve"> </w:t>
            </w:r>
            <w:r w:rsidR="00752EBC" w:rsidRPr="00817A6C">
              <w:rPr>
                <w:rFonts w:ascii="Times New Roman" w:eastAsiaTheme="minorHAnsi" w:hAnsi="Times New Roman"/>
              </w:rPr>
              <w:t>Направление Актов об осуществлении технологического присоединения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752EBC" w:rsidRPr="00817A6C" w:rsidRDefault="00752EBC" w:rsidP="00752EBC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>В письменной форме;</w:t>
            </w:r>
          </w:p>
          <w:p w:rsidR="00752EBC" w:rsidRPr="00817A6C" w:rsidRDefault="00752EBC" w:rsidP="00752EBC">
            <w:pPr>
              <w:pStyle w:val="af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55" w:right="34" w:hanging="284"/>
              <w:jc w:val="both"/>
              <w:rPr>
                <w:rFonts w:ascii="Times New Roman" w:hAnsi="Times New Roman" w:cs="Times New Roman"/>
              </w:rPr>
            </w:pPr>
            <w:r w:rsidRPr="00817A6C">
              <w:rPr>
                <w:rFonts w:ascii="Times New Roman" w:hAnsi="Times New Roman" w:cs="Times New Roman"/>
              </w:rPr>
              <w:t xml:space="preserve">В электронной </w:t>
            </w:r>
            <w:r w:rsidRPr="00817A6C">
              <w:rPr>
                <w:rFonts w:ascii="Times New Roman" w:eastAsia="Times New Roman" w:hAnsi="Times New Roman" w:cs="Times New Roman"/>
                <w:lang w:eastAsia="ru-RU"/>
              </w:rPr>
              <w:t>форме.</w:t>
            </w:r>
          </w:p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752EBC" w:rsidRPr="00817A6C" w:rsidRDefault="00752EBC" w:rsidP="00752EB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817A6C">
              <w:rPr>
                <w:rFonts w:ascii="Times New Roman" w:eastAsiaTheme="minorHAnsi" w:hAnsi="Times New Roman"/>
              </w:rPr>
              <w:t>Не позднее 2 рабочих дней со дня подписания заявителем и сетевой организацией акта об осуществлении технологического присоединения.</w:t>
            </w:r>
          </w:p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752EBC" w:rsidRPr="00817A6C" w:rsidRDefault="00752EBC" w:rsidP="00752EBC">
            <w:pPr>
              <w:suppressAutoHyphens/>
              <w:rPr>
                <w:rFonts w:ascii="Times New Roman" w:hAnsi="Times New Roman"/>
              </w:rPr>
            </w:pPr>
            <w:r w:rsidRPr="00817A6C">
              <w:rPr>
                <w:rFonts w:ascii="Times New Roman" w:hAnsi="Times New Roman"/>
              </w:rPr>
              <w:t xml:space="preserve">Пункт 19 (1) Правил технологического присоединения </w:t>
            </w:r>
            <w:proofErr w:type="spellStart"/>
            <w:r w:rsidRPr="00817A6C">
              <w:rPr>
                <w:rFonts w:ascii="Times New Roman" w:hAnsi="Times New Roman"/>
              </w:rPr>
              <w:t>энергопринимающих</w:t>
            </w:r>
            <w:proofErr w:type="spellEnd"/>
            <w:r w:rsidRPr="00817A6C">
              <w:rPr>
                <w:rFonts w:ascii="Times New Roman" w:hAnsi="Times New Roman"/>
              </w:rPr>
              <w:t xml:space="preserve"> устройств потребителей электрической энергии.</w:t>
            </w:r>
          </w:p>
        </w:tc>
      </w:tr>
    </w:tbl>
    <w:p w:rsidR="00390EDD" w:rsidRPr="00817A6C" w:rsidRDefault="00390EDD" w:rsidP="009E58FA">
      <w:pPr>
        <w:pStyle w:val="a3"/>
        <w:tabs>
          <w:tab w:val="left" w:pos="6000"/>
        </w:tabs>
        <w:rPr>
          <w:rFonts w:asciiTheme="majorHAnsi" w:hAnsiTheme="majorHAnsi"/>
          <w:color w:val="000000" w:themeColor="text1"/>
        </w:rPr>
      </w:pPr>
    </w:p>
    <w:p w:rsidR="00390EDD" w:rsidRDefault="00390EDD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96D72" w:rsidRDefault="00C96D72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C96D72" w:rsidRPr="00080CA2" w:rsidRDefault="00C96D72" w:rsidP="00764BEF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8C2051" w:rsidRPr="002F5F2F" w:rsidRDefault="007536C9" w:rsidP="00764BEF">
      <w:pPr>
        <w:pStyle w:val="a3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>Контактная информация для направления обращений:</w:t>
      </w:r>
    </w:p>
    <w:p w:rsidR="007536C9" w:rsidRPr="002F5F2F" w:rsidRDefault="007536C9" w:rsidP="00764BEF">
      <w:pPr>
        <w:pStyle w:val="a3"/>
        <w:jc w:val="center"/>
        <w:rPr>
          <w:rFonts w:asciiTheme="majorHAnsi" w:hAnsiTheme="majorHAnsi"/>
          <w:b/>
          <w:color w:val="0000FF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 xml:space="preserve">Единый телефон «Горячей линии» </w:t>
      </w:r>
      <w:proofErr w:type="spellStart"/>
      <w:proofErr w:type="gramStart"/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>ООО»КЭнК</w:t>
      </w:r>
      <w:proofErr w:type="spellEnd"/>
      <w:proofErr w:type="gramEnd"/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>»</w:t>
      </w:r>
      <w:r w:rsidR="007A5EC5" w:rsidRPr="002F5F2F">
        <w:rPr>
          <w:rFonts w:asciiTheme="majorHAnsi" w:hAnsiTheme="majorHAnsi"/>
          <w:b/>
          <w:color w:val="000000" w:themeColor="text1"/>
          <w:sz w:val="36"/>
          <w:szCs w:val="36"/>
        </w:rPr>
        <w:t>:</w:t>
      </w:r>
      <w:r w:rsidR="007A5EC5" w:rsidRPr="002F5F2F">
        <w:rPr>
          <w:rFonts w:asciiTheme="majorHAnsi" w:hAnsiTheme="majorHAnsi"/>
          <w:b/>
          <w:color w:val="0000FF"/>
          <w:sz w:val="36"/>
          <w:szCs w:val="36"/>
        </w:rPr>
        <w:t xml:space="preserve"> </w:t>
      </w:r>
      <w:r w:rsidRPr="002F5F2F">
        <w:rPr>
          <w:rFonts w:asciiTheme="minorHAnsi" w:hAnsiTheme="minorHAnsi"/>
          <w:b/>
          <w:color w:val="0000FF"/>
          <w:sz w:val="36"/>
          <w:szCs w:val="36"/>
        </w:rPr>
        <w:t>8-800-700-8157</w:t>
      </w:r>
    </w:p>
    <w:p w:rsidR="00390EDD" w:rsidRPr="002F5F2F" w:rsidRDefault="007536C9" w:rsidP="00B16666">
      <w:pPr>
        <w:pStyle w:val="a3"/>
        <w:jc w:val="center"/>
        <w:rPr>
          <w:rFonts w:asciiTheme="majorHAnsi" w:hAnsiTheme="majorHAnsi"/>
          <w:b/>
          <w:color w:val="0000FF"/>
          <w:sz w:val="36"/>
          <w:szCs w:val="36"/>
        </w:rPr>
      </w:pPr>
      <w:r w:rsidRPr="002F5F2F">
        <w:rPr>
          <w:rFonts w:asciiTheme="majorHAnsi" w:hAnsiTheme="majorHAnsi"/>
          <w:b/>
          <w:color w:val="000000" w:themeColor="text1"/>
          <w:sz w:val="36"/>
          <w:szCs w:val="36"/>
        </w:rPr>
        <w:t>Адрес электронной почты:</w:t>
      </w:r>
      <w:r w:rsidRPr="002F5F2F">
        <w:rPr>
          <w:rFonts w:asciiTheme="majorHAnsi" w:hAnsiTheme="majorHAnsi"/>
          <w:b/>
          <w:color w:val="0000FF"/>
          <w:sz w:val="36"/>
          <w:szCs w:val="36"/>
        </w:rPr>
        <w:t xml:space="preserve"> </w:t>
      </w:r>
      <w:r w:rsidR="007A5EC5" w:rsidRPr="002F5F2F">
        <w:rPr>
          <w:rFonts w:asciiTheme="majorHAnsi" w:hAnsiTheme="majorHAnsi"/>
          <w:b/>
          <w:color w:val="0000FF"/>
          <w:sz w:val="36"/>
          <w:szCs w:val="36"/>
          <w:lang w:val="en-US"/>
        </w:rPr>
        <w:t>Kemerovo</w:t>
      </w:r>
      <w:r w:rsidR="007A5EC5" w:rsidRPr="002F5F2F">
        <w:rPr>
          <w:rFonts w:asciiTheme="majorHAnsi" w:hAnsiTheme="majorHAnsi"/>
          <w:b/>
          <w:color w:val="0000FF"/>
          <w:sz w:val="36"/>
          <w:szCs w:val="36"/>
        </w:rPr>
        <w:t>_</w:t>
      </w:r>
      <w:r w:rsidR="007A5EC5" w:rsidRPr="002F5F2F">
        <w:rPr>
          <w:rFonts w:asciiTheme="majorHAnsi" w:hAnsiTheme="majorHAnsi"/>
          <w:b/>
          <w:color w:val="0000FF"/>
          <w:sz w:val="36"/>
          <w:szCs w:val="36"/>
          <w:lang w:val="en-US"/>
        </w:rPr>
        <w:t>COK</w:t>
      </w:r>
      <w:r w:rsidR="007A5EC5" w:rsidRPr="002F5F2F">
        <w:rPr>
          <w:rFonts w:asciiTheme="majorHAnsi" w:hAnsiTheme="majorHAnsi"/>
          <w:b/>
          <w:color w:val="0000FF"/>
          <w:sz w:val="36"/>
          <w:szCs w:val="36"/>
        </w:rPr>
        <w:t>@</w:t>
      </w:r>
      <w:proofErr w:type="spellStart"/>
      <w:r w:rsidR="007A5EC5" w:rsidRPr="002F5F2F">
        <w:rPr>
          <w:rFonts w:asciiTheme="majorHAnsi" w:hAnsiTheme="majorHAnsi"/>
          <w:b/>
          <w:color w:val="0000FF"/>
          <w:sz w:val="36"/>
          <w:szCs w:val="36"/>
          <w:lang w:val="en-US"/>
        </w:rPr>
        <w:t>mailkenk</w:t>
      </w:r>
      <w:proofErr w:type="spellEnd"/>
      <w:r w:rsidR="007A5EC5" w:rsidRPr="002F5F2F">
        <w:rPr>
          <w:rFonts w:asciiTheme="majorHAnsi" w:hAnsiTheme="majorHAnsi"/>
          <w:b/>
          <w:color w:val="0000FF"/>
          <w:sz w:val="36"/>
          <w:szCs w:val="36"/>
        </w:rPr>
        <w:t>.</w:t>
      </w:r>
      <w:proofErr w:type="spellStart"/>
      <w:r w:rsidR="007A5EC5" w:rsidRPr="002F5F2F">
        <w:rPr>
          <w:rFonts w:asciiTheme="majorHAnsi" w:hAnsiTheme="majorHAnsi"/>
          <w:b/>
          <w:color w:val="0000FF"/>
          <w:sz w:val="36"/>
          <w:szCs w:val="36"/>
          <w:lang w:val="en-US"/>
        </w:rPr>
        <w:t>ru</w:t>
      </w:r>
      <w:proofErr w:type="spellEnd"/>
    </w:p>
    <w:p w:rsidR="00B4193A" w:rsidRDefault="00B4193A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8E74C1" w:rsidRDefault="008E74C1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8E74C1" w:rsidRDefault="008E74C1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8E74C1" w:rsidRDefault="008E74C1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080CA2" w:rsidRDefault="00080CA2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:rsidR="007536C9" w:rsidRDefault="007A5EC5" w:rsidP="007A5EC5">
      <w:pPr>
        <w:pStyle w:val="a3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764BEF">
        <w:rPr>
          <w:rFonts w:asciiTheme="majorHAnsi" w:hAnsiTheme="majorHAnsi"/>
          <w:color w:val="000000" w:themeColor="text1"/>
          <w:sz w:val="28"/>
          <w:szCs w:val="28"/>
        </w:rPr>
        <w:t>Адреса Центров обслуживания клиентов:</w:t>
      </w:r>
    </w:p>
    <w:p w:rsidR="007536C9" w:rsidRDefault="007536C9" w:rsidP="00F970EE">
      <w:pPr>
        <w:pStyle w:val="a3"/>
        <w:jc w:val="center"/>
        <w:rPr>
          <w:rFonts w:ascii="Times New Roman" w:hAnsi="Times New Roman"/>
        </w:rPr>
      </w:pPr>
    </w:p>
    <w:tbl>
      <w:tblPr>
        <w:tblW w:w="157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1"/>
        <w:gridCol w:w="4682"/>
        <w:gridCol w:w="7378"/>
      </w:tblGrid>
      <w:tr w:rsidR="0009591D" w:rsidTr="0009591D">
        <w:trPr>
          <w:trHeight w:val="9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филиала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Телефон, электронная почта</w:t>
            </w:r>
          </w:p>
        </w:tc>
      </w:tr>
      <w:tr w:rsidR="0009591D" w:rsidTr="0009591D">
        <w:trPr>
          <w:trHeight w:val="179"/>
        </w:trPr>
        <w:tc>
          <w:tcPr>
            <w:tcW w:w="3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Анжеро-Судженск</w:t>
            </w:r>
          </w:p>
        </w:tc>
        <w:tc>
          <w:tcPr>
            <w:tcW w:w="46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8-962-734-0367,   </w:t>
            </w:r>
            <w:hyperlink r:id="rId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A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-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Sudzhensk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_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COK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mailkenk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9591D" w:rsidTr="0009591D">
        <w:trPr>
          <w:trHeight w:val="19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Белово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Цинкзаводской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0368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Belovo_COK@mailkenk.ru</w:t>
              </w:r>
            </w:hyperlink>
          </w:p>
        </w:tc>
      </w:tr>
      <w:tr w:rsidR="0009591D" w:rsidTr="0009591D">
        <w:trPr>
          <w:trHeight w:val="20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Белогорск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Юбилейная 10А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Belogorsk_COK@mailkenk.ru</w:t>
              </w:r>
            </w:hyperlink>
          </w:p>
        </w:tc>
      </w:tr>
      <w:tr w:rsidR="0009591D" w:rsidTr="0009591D">
        <w:trPr>
          <w:trHeight w:val="21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Гурьевск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Лермонтова 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Guryevsk_COK@mailkenk.ru</w:t>
              </w:r>
            </w:hyperlink>
          </w:p>
        </w:tc>
      </w:tr>
      <w:tr w:rsidR="0009591D" w:rsidTr="0009591D">
        <w:trPr>
          <w:trHeight w:val="19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Ижморский</w:t>
            </w:r>
            <w:proofErr w:type="spellEnd"/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Садовая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Izhmorskij_COK@mailkenk.ru</w:t>
              </w:r>
            </w:hyperlink>
          </w:p>
        </w:tc>
      </w:tr>
      <w:tr w:rsidR="0009591D" w:rsidTr="0009591D">
        <w:trPr>
          <w:trHeight w:val="173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Калтан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Совхозная 14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3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Kaltan_COK@mailkenk.ru</w:t>
              </w:r>
            </w:hyperlink>
          </w:p>
        </w:tc>
      </w:tr>
      <w:tr w:rsidR="0009591D" w:rsidTr="0009591D">
        <w:trPr>
          <w:trHeight w:val="19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Киселевск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Краснобродская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4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Kiselevsk_COK@mailkenk.ru</w:t>
              </w:r>
            </w:hyperlink>
          </w:p>
        </w:tc>
      </w:tr>
      <w:tr w:rsidR="0009591D" w:rsidTr="0009591D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 Зеленогорский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Центральная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5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Krapivinskij_COK@mailkenk.ru</w:t>
              </w:r>
            </w:hyperlink>
          </w:p>
        </w:tc>
      </w:tr>
      <w:tr w:rsidR="0009591D" w:rsidTr="0009591D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Мариинск 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89627340376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6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Mariinsk_COK@mailkenk.ru</w:t>
              </w:r>
            </w:hyperlink>
          </w:p>
        </w:tc>
      </w:tr>
      <w:tr w:rsidR="0009591D" w:rsidTr="0009591D">
        <w:trPr>
          <w:trHeight w:val="204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Мыски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Лермонтова 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8-962-734-5326 </w:t>
            </w:r>
            <w:hyperlink r:id="rId17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Myski_COK@mailkenk.ru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Новокузнецк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906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935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6935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Novokuzneck_COK@mailkenk.ru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Осинники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89627340378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1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Osinniki_COK@mailkenk.ru</w:t>
              </w:r>
            </w:hyperlink>
          </w:p>
        </w:tc>
      </w:tr>
      <w:tr w:rsidR="0009591D" w:rsidTr="0009591D">
        <w:trPr>
          <w:trHeight w:val="141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Полысаево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Бакинская 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Polysaevo_COK@mailkenk.ru</w:t>
              </w:r>
            </w:hyperlink>
          </w:p>
        </w:tc>
      </w:tr>
      <w:tr w:rsidR="0009591D" w:rsidTr="0009591D">
        <w:trPr>
          <w:trHeight w:val="14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Прокопьевск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Prokopyevsk_COK@mailkenk.ru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Промышленная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Линейная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8-962-734-0381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Promishlennaja_COK@mailkenk.ru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Тайга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 109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3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Tajga_COK@mailkenk.ru</w:t>
              </w:r>
            </w:hyperlink>
          </w:p>
        </w:tc>
      </w:tr>
      <w:tr w:rsidR="0009591D" w:rsidTr="0009591D">
        <w:trPr>
          <w:trHeight w:val="14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Таштагол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4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Tashtagol_COK@mailkenk.ru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 Тисуль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5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Tisul_COK@mailkenk.ru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Топки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6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Topki_COK@mailkenk.ru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Тяжинский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Радищева 99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7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Tjazhinskij_COK@mailkenk.ru</w:t>
              </w:r>
            </w:hyperlink>
          </w:p>
        </w:tc>
      </w:tr>
      <w:tr w:rsidR="0009591D" w:rsidTr="0009591D">
        <w:trPr>
          <w:trHeight w:val="23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Верх-Чебула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микрорайон Южный 20 г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hyperlink r:id="rId28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VerhChebula_COK@mailkenk.ru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Юрга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Бурлачиха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29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Jurga_COK@mailkenk.ru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пгт. Яшкино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0389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0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Jashkino_COK@mailkenk.ru</w:t>
              </w:r>
            </w:hyperlink>
          </w:p>
        </w:tc>
      </w:tr>
      <w:tr w:rsidR="0009591D" w:rsidTr="0009591D">
        <w:trPr>
          <w:trHeight w:val="217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пгт.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Яя</w:t>
            </w:r>
            <w:proofErr w:type="spellEnd"/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Комсомольская 21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1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Jaja_COK@mailkenk.ru</w:t>
              </w:r>
            </w:hyperlink>
          </w:p>
        </w:tc>
      </w:tr>
      <w:tr w:rsidR="0009591D" w:rsidTr="0009591D">
        <w:trPr>
          <w:trHeight w:val="290"/>
        </w:trPr>
        <w:tc>
          <w:tcPr>
            <w:tcW w:w="3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Кемерово</w:t>
            </w:r>
          </w:p>
        </w:tc>
        <w:tc>
          <w:tcPr>
            <w:tcW w:w="4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91D" w:rsidRDefault="0009591D">
            <w:pPr>
              <w:pStyle w:val="a3"/>
              <w:shd w:val="clear" w:color="auto" w:fill="B8CCE4" w:themeFill="accent1" w:themeFillTint="6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962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734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0374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 </w:t>
            </w:r>
            <w:hyperlink r:id="rId32" w:history="1">
              <w:r>
                <w:rPr>
                  <w:rStyle w:val="ae"/>
                  <w:rFonts w:ascii="Times New Roman" w:hAnsi="Times New Roman"/>
                  <w:sz w:val="18"/>
                  <w:szCs w:val="18"/>
                  <w:lang w:val="en-US"/>
                </w:rPr>
                <w:t>Kemerovo_COK@mailkenk.ru</w:t>
              </w:r>
            </w:hyperlink>
          </w:p>
        </w:tc>
      </w:tr>
    </w:tbl>
    <w:p w:rsidR="008C2051" w:rsidRPr="00B16666" w:rsidRDefault="008C2051" w:rsidP="00B16666">
      <w:pPr>
        <w:tabs>
          <w:tab w:val="left" w:pos="4845"/>
        </w:tabs>
      </w:pPr>
    </w:p>
    <w:sectPr w:rsidR="008C2051" w:rsidRPr="00B16666" w:rsidSect="008E74C1">
      <w:pgSz w:w="16867" w:h="11926" w:orient="landscape"/>
      <w:pgMar w:top="0" w:right="567" w:bottom="18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40" w:rsidRDefault="00282C40" w:rsidP="003D0C22">
      <w:pPr>
        <w:spacing w:after="0" w:line="240" w:lineRule="auto"/>
      </w:pPr>
      <w:r>
        <w:separator/>
      </w:r>
    </w:p>
  </w:endnote>
  <w:end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40" w:rsidRDefault="00282C40" w:rsidP="003D0C22">
      <w:pPr>
        <w:spacing w:after="0" w:line="240" w:lineRule="auto"/>
      </w:pPr>
      <w:r>
        <w:separator/>
      </w:r>
    </w:p>
  </w:footnote>
  <w:footnote w:type="continuationSeparator" w:id="0">
    <w:p w:rsidR="00282C40" w:rsidRDefault="00282C40" w:rsidP="003D0C22">
      <w:pPr>
        <w:spacing w:after="0" w:line="240" w:lineRule="auto"/>
      </w:pPr>
      <w:r>
        <w:continuationSeparator/>
      </w:r>
    </w:p>
  </w:footnote>
  <w:footnote w:id="1">
    <w:p w:rsidR="00752EBC" w:rsidRDefault="00752EBC" w:rsidP="007E7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Calibri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eastAsiaTheme="minorHAnsi" w:cs="Calibri"/>
          <w:sz w:val="20"/>
          <w:szCs w:val="20"/>
        </w:rPr>
        <w:t xml:space="preserve">Для получения идентификатора и пароля заявитель проходит процедуру регистрации на сайте </w:t>
      </w:r>
      <w:r w:rsidRPr="007A5EC5">
        <w:rPr>
          <w:rFonts w:eastAsiaTheme="minorHAnsi" w:cs="Calibri"/>
          <w:color w:val="0000FF"/>
          <w:sz w:val="24"/>
          <w:szCs w:val="24"/>
        </w:rPr>
        <w:t>http://www.ooo-kenk.ru</w:t>
      </w:r>
      <w:r>
        <w:rPr>
          <w:rFonts w:eastAsiaTheme="minorHAnsi" w:cs="Calibri"/>
          <w:sz w:val="20"/>
          <w:szCs w:val="20"/>
        </w:rPr>
        <w:t xml:space="preserve"> с использованием страхового номера индивидуального лицевого счета заявителя.</w:t>
      </w:r>
    </w:p>
    <w:p w:rsidR="00752EBC" w:rsidRDefault="00752EBC" w:rsidP="007E719B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F35"/>
    <w:multiLevelType w:val="hybridMultilevel"/>
    <w:tmpl w:val="A7421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3FB6"/>
    <w:multiLevelType w:val="hybridMultilevel"/>
    <w:tmpl w:val="F7C279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A75E04"/>
    <w:multiLevelType w:val="hybridMultilevel"/>
    <w:tmpl w:val="FA2AD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5B5"/>
    <w:multiLevelType w:val="hybridMultilevel"/>
    <w:tmpl w:val="D090A7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CC5A52"/>
    <w:multiLevelType w:val="hybridMultilevel"/>
    <w:tmpl w:val="49162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A72"/>
    <w:multiLevelType w:val="hybridMultilevel"/>
    <w:tmpl w:val="5E72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251"/>
    <w:multiLevelType w:val="hybridMultilevel"/>
    <w:tmpl w:val="039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6D7F"/>
    <w:multiLevelType w:val="hybridMultilevel"/>
    <w:tmpl w:val="F1DAC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A639A4"/>
    <w:multiLevelType w:val="multilevel"/>
    <w:tmpl w:val="FBF0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0" w15:restartNumberingAfterBreak="0">
    <w:nsid w:val="39E54EF0"/>
    <w:multiLevelType w:val="hybridMultilevel"/>
    <w:tmpl w:val="46B85630"/>
    <w:lvl w:ilvl="0" w:tplc="355A0E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4304D"/>
    <w:multiLevelType w:val="hybridMultilevel"/>
    <w:tmpl w:val="70F03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62B4E"/>
    <w:multiLevelType w:val="hybridMultilevel"/>
    <w:tmpl w:val="2482E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C686F"/>
    <w:multiLevelType w:val="hybridMultilevel"/>
    <w:tmpl w:val="918AF34A"/>
    <w:lvl w:ilvl="0" w:tplc="0419000D">
      <w:start w:val="1"/>
      <w:numFmt w:val="bullet"/>
      <w:lvlText w:val=""/>
      <w:lvlJc w:val="left"/>
      <w:pPr>
        <w:ind w:left="11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4" w15:restartNumberingAfterBreak="0">
    <w:nsid w:val="45435959"/>
    <w:multiLevelType w:val="hybridMultilevel"/>
    <w:tmpl w:val="FB3E44E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45494EFB"/>
    <w:multiLevelType w:val="hybridMultilevel"/>
    <w:tmpl w:val="91C81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3730"/>
    <w:multiLevelType w:val="hybridMultilevel"/>
    <w:tmpl w:val="6F962D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0117452"/>
    <w:multiLevelType w:val="hybridMultilevel"/>
    <w:tmpl w:val="982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602F0"/>
    <w:multiLevelType w:val="multilevel"/>
    <w:tmpl w:val="DD70B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5D2A53B0"/>
    <w:multiLevelType w:val="hybridMultilevel"/>
    <w:tmpl w:val="F75AC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29EB"/>
    <w:multiLevelType w:val="hybridMultilevel"/>
    <w:tmpl w:val="A9E065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A2D08D7"/>
    <w:multiLevelType w:val="hybridMultilevel"/>
    <w:tmpl w:val="853CD36C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 w15:restartNumberingAfterBreak="0">
    <w:nsid w:val="6FA26AA9"/>
    <w:multiLevelType w:val="hybridMultilevel"/>
    <w:tmpl w:val="60C0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E5ACA"/>
    <w:multiLevelType w:val="hybridMultilevel"/>
    <w:tmpl w:val="6D1E9ADA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0C4C"/>
    <w:multiLevelType w:val="hybridMultilevel"/>
    <w:tmpl w:val="FBB87334"/>
    <w:lvl w:ilvl="0" w:tplc="68D2D56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609E8"/>
    <w:multiLevelType w:val="hybridMultilevel"/>
    <w:tmpl w:val="634AA1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9284EAC"/>
    <w:multiLevelType w:val="hybridMultilevel"/>
    <w:tmpl w:val="E09EC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B175E"/>
    <w:multiLevelType w:val="hybridMultilevel"/>
    <w:tmpl w:val="47C233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B678F5"/>
    <w:multiLevelType w:val="hybridMultilevel"/>
    <w:tmpl w:val="4A9A6D4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4"/>
  </w:num>
  <w:num w:numId="5">
    <w:abstractNumId w:val="8"/>
  </w:num>
  <w:num w:numId="6">
    <w:abstractNumId w:val="17"/>
  </w:num>
  <w:num w:numId="7">
    <w:abstractNumId w:val="15"/>
  </w:num>
  <w:num w:numId="8">
    <w:abstractNumId w:val="11"/>
  </w:num>
  <w:num w:numId="9">
    <w:abstractNumId w:val="6"/>
  </w:num>
  <w:num w:numId="10">
    <w:abstractNumId w:val="24"/>
  </w:num>
  <w:num w:numId="11">
    <w:abstractNumId w:val="25"/>
  </w:num>
  <w:num w:numId="12">
    <w:abstractNumId w:val="16"/>
  </w:num>
  <w:num w:numId="13">
    <w:abstractNumId w:val="23"/>
  </w:num>
  <w:num w:numId="14">
    <w:abstractNumId w:val="21"/>
  </w:num>
  <w:num w:numId="15">
    <w:abstractNumId w:val="2"/>
  </w:num>
  <w:num w:numId="16">
    <w:abstractNumId w:val="12"/>
  </w:num>
  <w:num w:numId="17">
    <w:abstractNumId w:val="26"/>
  </w:num>
  <w:num w:numId="18">
    <w:abstractNumId w:val="0"/>
  </w:num>
  <w:num w:numId="19">
    <w:abstractNumId w:val="27"/>
  </w:num>
  <w:num w:numId="20">
    <w:abstractNumId w:val="29"/>
  </w:num>
  <w:num w:numId="21">
    <w:abstractNumId w:val="5"/>
  </w:num>
  <w:num w:numId="22">
    <w:abstractNumId w:val="22"/>
  </w:num>
  <w:num w:numId="23">
    <w:abstractNumId w:val="28"/>
  </w:num>
  <w:num w:numId="24">
    <w:abstractNumId w:val="7"/>
  </w:num>
  <w:num w:numId="25">
    <w:abstractNumId w:val="4"/>
  </w:num>
  <w:num w:numId="26">
    <w:abstractNumId w:val="13"/>
  </w:num>
  <w:num w:numId="27">
    <w:abstractNumId w:val="1"/>
  </w:num>
  <w:num w:numId="28">
    <w:abstractNumId w:val="3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754"/>
    <w:rsid w:val="00001479"/>
    <w:rsid w:val="00010B04"/>
    <w:rsid w:val="0001350A"/>
    <w:rsid w:val="000311BB"/>
    <w:rsid w:val="00032E2D"/>
    <w:rsid w:val="00034DB4"/>
    <w:rsid w:val="0003546F"/>
    <w:rsid w:val="000411ED"/>
    <w:rsid w:val="000436D8"/>
    <w:rsid w:val="000500ED"/>
    <w:rsid w:val="000525C0"/>
    <w:rsid w:val="0005759A"/>
    <w:rsid w:val="00057E72"/>
    <w:rsid w:val="00063E26"/>
    <w:rsid w:val="00074721"/>
    <w:rsid w:val="00074C8A"/>
    <w:rsid w:val="00080CA2"/>
    <w:rsid w:val="00081F69"/>
    <w:rsid w:val="00091AE5"/>
    <w:rsid w:val="0009482F"/>
    <w:rsid w:val="0009591D"/>
    <w:rsid w:val="00096C18"/>
    <w:rsid w:val="000A3392"/>
    <w:rsid w:val="000A59C7"/>
    <w:rsid w:val="000A5F2E"/>
    <w:rsid w:val="000B2E0A"/>
    <w:rsid w:val="000B5A38"/>
    <w:rsid w:val="000B75F1"/>
    <w:rsid w:val="000C24A2"/>
    <w:rsid w:val="000C3781"/>
    <w:rsid w:val="000C41CE"/>
    <w:rsid w:val="000C4D7F"/>
    <w:rsid w:val="000D04F4"/>
    <w:rsid w:val="000D2378"/>
    <w:rsid w:val="000D32B0"/>
    <w:rsid w:val="000D37EA"/>
    <w:rsid w:val="000E4EDF"/>
    <w:rsid w:val="000F3B29"/>
    <w:rsid w:val="000F3CF4"/>
    <w:rsid w:val="000F4A2D"/>
    <w:rsid w:val="000F7330"/>
    <w:rsid w:val="000F7504"/>
    <w:rsid w:val="00100B49"/>
    <w:rsid w:val="00103B48"/>
    <w:rsid w:val="00106992"/>
    <w:rsid w:val="00110DC8"/>
    <w:rsid w:val="001119FC"/>
    <w:rsid w:val="001131E5"/>
    <w:rsid w:val="00114900"/>
    <w:rsid w:val="00116964"/>
    <w:rsid w:val="001202BA"/>
    <w:rsid w:val="00127802"/>
    <w:rsid w:val="00132883"/>
    <w:rsid w:val="00133713"/>
    <w:rsid w:val="00134176"/>
    <w:rsid w:val="001365D6"/>
    <w:rsid w:val="00137465"/>
    <w:rsid w:val="0014286A"/>
    <w:rsid w:val="001577DA"/>
    <w:rsid w:val="00161601"/>
    <w:rsid w:val="00162EA4"/>
    <w:rsid w:val="0016523F"/>
    <w:rsid w:val="00166447"/>
    <w:rsid w:val="00167AD3"/>
    <w:rsid w:val="001744BE"/>
    <w:rsid w:val="00177D57"/>
    <w:rsid w:val="0018349A"/>
    <w:rsid w:val="0018508A"/>
    <w:rsid w:val="001865B3"/>
    <w:rsid w:val="00187CF7"/>
    <w:rsid w:val="00195734"/>
    <w:rsid w:val="00196871"/>
    <w:rsid w:val="001A0AE7"/>
    <w:rsid w:val="001B18D9"/>
    <w:rsid w:val="001B2087"/>
    <w:rsid w:val="001B3B13"/>
    <w:rsid w:val="001B7232"/>
    <w:rsid w:val="001B7B90"/>
    <w:rsid w:val="001C64EF"/>
    <w:rsid w:val="001D118C"/>
    <w:rsid w:val="001D6CAE"/>
    <w:rsid w:val="001D70E9"/>
    <w:rsid w:val="001E3ADC"/>
    <w:rsid w:val="001E6DA9"/>
    <w:rsid w:val="001F25C4"/>
    <w:rsid w:val="001F5893"/>
    <w:rsid w:val="002019F9"/>
    <w:rsid w:val="00212506"/>
    <w:rsid w:val="0022102E"/>
    <w:rsid w:val="00222BCF"/>
    <w:rsid w:val="00224F28"/>
    <w:rsid w:val="00226055"/>
    <w:rsid w:val="00231302"/>
    <w:rsid w:val="00231AA9"/>
    <w:rsid w:val="00251D7D"/>
    <w:rsid w:val="00252265"/>
    <w:rsid w:val="00253466"/>
    <w:rsid w:val="00257539"/>
    <w:rsid w:val="0025767C"/>
    <w:rsid w:val="002617D7"/>
    <w:rsid w:val="00264249"/>
    <w:rsid w:val="002643C3"/>
    <w:rsid w:val="00277253"/>
    <w:rsid w:val="00282C40"/>
    <w:rsid w:val="002916BD"/>
    <w:rsid w:val="002926FE"/>
    <w:rsid w:val="002927C3"/>
    <w:rsid w:val="002A11D0"/>
    <w:rsid w:val="002A27E8"/>
    <w:rsid w:val="002A52B9"/>
    <w:rsid w:val="002A56BF"/>
    <w:rsid w:val="002A74C8"/>
    <w:rsid w:val="002A77E8"/>
    <w:rsid w:val="002B0969"/>
    <w:rsid w:val="002B3ED8"/>
    <w:rsid w:val="002B4F62"/>
    <w:rsid w:val="002C250B"/>
    <w:rsid w:val="002C3617"/>
    <w:rsid w:val="002C38D5"/>
    <w:rsid w:val="002E1487"/>
    <w:rsid w:val="002E799F"/>
    <w:rsid w:val="002F3276"/>
    <w:rsid w:val="002F5F2F"/>
    <w:rsid w:val="002F786F"/>
    <w:rsid w:val="002F78CF"/>
    <w:rsid w:val="002F7AFF"/>
    <w:rsid w:val="00305F54"/>
    <w:rsid w:val="00305FEA"/>
    <w:rsid w:val="003126BD"/>
    <w:rsid w:val="00317735"/>
    <w:rsid w:val="00317C7C"/>
    <w:rsid w:val="00321C20"/>
    <w:rsid w:val="003274CF"/>
    <w:rsid w:val="00330D8C"/>
    <w:rsid w:val="00332B29"/>
    <w:rsid w:val="00334BE9"/>
    <w:rsid w:val="00336925"/>
    <w:rsid w:val="00337068"/>
    <w:rsid w:val="003434F0"/>
    <w:rsid w:val="00345940"/>
    <w:rsid w:val="00350A15"/>
    <w:rsid w:val="003511F4"/>
    <w:rsid w:val="00355CA9"/>
    <w:rsid w:val="0035733D"/>
    <w:rsid w:val="00361FAD"/>
    <w:rsid w:val="003624D2"/>
    <w:rsid w:val="00363D3E"/>
    <w:rsid w:val="003677E2"/>
    <w:rsid w:val="0037224A"/>
    <w:rsid w:val="003723DF"/>
    <w:rsid w:val="00372EEA"/>
    <w:rsid w:val="00377C66"/>
    <w:rsid w:val="00384963"/>
    <w:rsid w:val="003852D4"/>
    <w:rsid w:val="00390EDD"/>
    <w:rsid w:val="003961FE"/>
    <w:rsid w:val="00397A8D"/>
    <w:rsid w:val="003A3BD1"/>
    <w:rsid w:val="003A4FA1"/>
    <w:rsid w:val="003B7347"/>
    <w:rsid w:val="003D039D"/>
    <w:rsid w:val="003D0C22"/>
    <w:rsid w:val="003D72A8"/>
    <w:rsid w:val="003D79D7"/>
    <w:rsid w:val="003E41EA"/>
    <w:rsid w:val="003F08B3"/>
    <w:rsid w:val="003F33E9"/>
    <w:rsid w:val="00413021"/>
    <w:rsid w:val="004154F4"/>
    <w:rsid w:val="00417865"/>
    <w:rsid w:val="0042281B"/>
    <w:rsid w:val="00423F1A"/>
    <w:rsid w:val="0042447D"/>
    <w:rsid w:val="00426EE2"/>
    <w:rsid w:val="00427189"/>
    <w:rsid w:val="0042783F"/>
    <w:rsid w:val="0043188A"/>
    <w:rsid w:val="0043270A"/>
    <w:rsid w:val="00436569"/>
    <w:rsid w:val="00436F54"/>
    <w:rsid w:val="004378D3"/>
    <w:rsid w:val="00441AE2"/>
    <w:rsid w:val="00450C6B"/>
    <w:rsid w:val="004527BF"/>
    <w:rsid w:val="00462554"/>
    <w:rsid w:val="00463624"/>
    <w:rsid w:val="00464D06"/>
    <w:rsid w:val="00483B40"/>
    <w:rsid w:val="00485C94"/>
    <w:rsid w:val="00486941"/>
    <w:rsid w:val="00486C73"/>
    <w:rsid w:val="004927D8"/>
    <w:rsid w:val="00492B05"/>
    <w:rsid w:val="00493A9D"/>
    <w:rsid w:val="00494690"/>
    <w:rsid w:val="004A0997"/>
    <w:rsid w:val="004B04C3"/>
    <w:rsid w:val="004B6859"/>
    <w:rsid w:val="004C1435"/>
    <w:rsid w:val="004C3F9B"/>
    <w:rsid w:val="004D1771"/>
    <w:rsid w:val="004D7666"/>
    <w:rsid w:val="004E1681"/>
    <w:rsid w:val="004E2BF1"/>
    <w:rsid w:val="004E7381"/>
    <w:rsid w:val="004F0467"/>
    <w:rsid w:val="004F6140"/>
    <w:rsid w:val="005011DF"/>
    <w:rsid w:val="00505C9E"/>
    <w:rsid w:val="00507A93"/>
    <w:rsid w:val="00511452"/>
    <w:rsid w:val="005129F1"/>
    <w:rsid w:val="005134D9"/>
    <w:rsid w:val="00513B95"/>
    <w:rsid w:val="00516CF7"/>
    <w:rsid w:val="005317D6"/>
    <w:rsid w:val="005331AF"/>
    <w:rsid w:val="00533312"/>
    <w:rsid w:val="0053756C"/>
    <w:rsid w:val="0054291F"/>
    <w:rsid w:val="00544845"/>
    <w:rsid w:val="00545A66"/>
    <w:rsid w:val="00550BA6"/>
    <w:rsid w:val="00551875"/>
    <w:rsid w:val="00553D81"/>
    <w:rsid w:val="00555A3D"/>
    <w:rsid w:val="005574E9"/>
    <w:rsid w:val="005635A0"/>
    <w:rsid w:val="005659DD"/>
    <w:rsid w:val="00575A16"/>
    <w:rsid w:val="005825EB"/>
    <w:rsid w:val="00582A38"/>
    <w:rsid w:val="005833AE"/>
    <w:rsid w:val="00587C05"/>
    <w:rsid w:val="0059568A"/>
    <w:rsid w:val="005969B5"/>
    <w:rsid w:val="005A72D9"/>
    <w:rsid w:val="005B19D2"/>
    <w:rsid w:val="005C0247"/>
    <w:rsid w:val="005C0AD0"/>
    <w:rsid w:val="005C23A5"/>
    <w:rsid w:val="005C2AE1"/>
    <w:rsid w:val="005C66FD"/>
    <w:rsid w:val="005D0722"/>
    <w:rsid w:val="005D1B69"/>
    <w:rsid w:val="005D6DF2"/>
    <w:rsid w:val="005E21E1"/>
    <w:rsid w:val="005F32C2"/>
    <w:rsid w:val="005F7392"/>
    <w:rsid w:val="0060051D"/>
    <w:rsid w:val="006012F5"/>
    <w:rsid w:val="006016B9"/>
    <w:rsid w:val="006029BF"/>
    <w:rsid w:val="00605D9F"/>
    <w:rsid w:val="006069DA"/>
    <w:rsid w:val="00606AAB"/>
    <w:rsid w:val="006116EF"/>
    <w:rsid w:val="006134FE"/>
    <w:rsid w:val="0062507E"/>
    <w:rsid w:val="00631B84"/>
    <w:rsid w:val="0063410A"/>
    <w:rsid w:val="0064115B"/>
    <w:rsid w:val="0064360D"/>
    <w:rsid w:val="006566BE"/>
    <w:rsid w:val="006568DC"/>
    <w:rsid w:val="0067236B"/>
    <w:rsid w:val="00674805"/>
    <w:rsid w:val="006757DC"/>
    <w:rsid w:val="00676C99"/>
    <w:rsid w:val="006815A1"/>
    <w:rsid w:val="006819E4"/>
    <w:rsid w:val="00684B4A"/>
    <w:rsid w:val="00685DE9"/>
    <w:rsid w:val="00694136"/>
    <w:rsid w:val="006A13B6"/>
    <w:rsid w:val="006A5943"/>
    <w:rsid w:val="006B4E80"/>
    <w:rsid w:val="006B7FE8"/>
    <w:rsid w:val="006C0567"/>
    <w:rsid w:val="006C2FDB"/>
    <w:rsid w:val="006C358A"/>
    <w:rsid w:val="006C5372"/>
    <w:rsid w:val="006D2D68"/>
    <w:rsid w:val="006E4754"/>
    <w:rsid w:val="006F1D93"/>
    <w:rsid w:val="006F6304"/>
    <w:rsid w:val="00715063"/>
    <w:rsid w:val="00716E46"/>
    <w:rsid w:val="007215CB"/>
    <w:rsid w:val="007304A2"/>
    <w:rsid w:val="00742EC0"/>
    <w:rsid w:val="00743330"/>
    <w:rsid w:val="00744D36"/>
    <w:rsid w:val="00745FB9"/>
    <w:rsid w:val="00746B91"/>
    <w:rsid w:val="00752EBC"/>
    <w:rsid w:val="007536C9"/>
    <w:rsid w:val="00754711"/>
    <w:rsid w:val="00755607"/>
    <w:rsid w:val="0075578C"/>
    <w:rsid w:val="00755AC0"/>
    <w:rsid w:val="007602C8"/>
    <w:rsid w:val="00764BEF"/>
    <w:rsid w:val="00764EEB"/>
    <w:rsid w:val="00771CA3"/>
    <w:rsid w:val="00772D24"/>
    <w:rsid w:val="0078002D"/>
    <w:rsid w:val="0078219E"/>
    <w:rsid w:val="00782A36"/>
    <w:rsid w:val="00790A87"/>
    <w:rsid w:val="00791189"/>
    <w:rsid w:val="00793057"/>
    <w:rsid w:val="007951D0"/>
    <w:rsid w:val="00796397"/>
    <w:rsid w:val="00797492"/>
    <w:rsid w:val="007A07B1"/>
    <w:rsid w:val="007A46F6"/>
    <w:rsid w:val="007A5EC5"/>
    <w:rsid w:val="007A5F17"/>
    <w:rsid w:val="007A686A"/>
    <w:rsid w:val="007A6BE3"/>
    <w:rsid w:val="007B20A6"/>
    <w:rsid w:val="007B3368"/>
    <w:rsid w:val="007B4F1C"/>
    <w:rsid w:val="007B606E"/>
    <w:rsid w:val="007D15BD"/>
    <w:rsid w:val="007D7F67"/>
    <w:rsid w:val="007E01F8"/>
    <w:rsid w:val="007E1836"/>
    <w:rsid w:val="007E3D22"/>
    <w:rsid w:val="007E719B"/>
    <w:rsid w:val="007F1A6E"/>
    <w:rsid w:val="007F68B4"/>
    <w:rsid w:val="007F73EC"/>
    <w:rsid w:val="007F7E19"/>
    <w:rsid w:val="00801473"/>
    <w:rsid w:val="00807404"/>
    <w:rsid w:val="00816231"/>
    <w:rsid w:val="00817A6C"/>
    <w:rsid w:val="008357AF"/>
    <w:rsid w:val="00836A2E"/>
    <w:rsid w:val="008434B1"/>
    <w:rsid w:val="00846387"/>
    <w:rsid w:val="008468EC"/>
    <w:rsid w:val="0085054C"/>
    <w:rsid w:val="00857955"/>
    <w:rsid w:val="0086062F"/>
    <w:rsid w:val="00863A42"/>
    <w:rsid w:val="0086445A"/>
    <w:rsid w:val="00873961"/>
    <w:rsid w:val="008775BE"/>
    <w:rsid w:val="008814B0"/>
    <w:rsid w:val="008911A6"/>
    <w:rsid w:val="00894607"/>
    <w:rsid w:val="008A048C"/>
    <w:rsid w:val="008A6F01"/>
    <w:rsid w:val="008B1A48"/>
    <w:rsid w:val="008B328B"/>
    <w:rsid w:val="008B3FD9"/>
    <w:rsid w:val="008C1993"/>
    <w:rsid w:val="008C2051"/>
    <w:rsid w:val="008C4CAC"/>
    <w:rsid w:val="008C4ED4"/>
    <w:rsid w:val="008C54BB"/>
    <w:rsid w:val="008D478A"/>
    <w:rsid w:val="008D6763"/>
    <w:rsid w:val="008E0862"/>
    <w:rsid w:val="008E236C"/>
    <w:rsid w:val="008E2B7A"/>
    <w:rsid w:val="008E47EE"/>
    <w:rsid w:val="008E5BAE"/>
    <w:rsid w:val="008E69B1"/>
    <w:rsid w:val="008E74C1"/>
    <w:rsid w:val="008F12FF"/>
    <w:rsid w:val="008F3306"/>
    <w:rsid w:val="008F5604"/>
    <w:rsid w:val="0090485E"/>
    <w:rsid w:val="009071DE"/>
    <w:rsid w:val="0090737D"/>
    <w:rsid w:val="0090738A"/>
    <w:rsid w:val="00907B28"/>
    <w:rsid w:val="00912AD0"/>
    <w:rsid w:val="00913BC3"/>
    <w:rsid w:val="00916A39"/>
    <w:rsid w:val="00923374"/>
    <w:rsid w:val="0092418B"/>
    <w:rsid w:val="00924578"/>
    <w:rsid w:val="00925878"/>
    <w:rsid w:val="00926F6E"/>
    <w:rsid w:val="00940082"/>
    <w:rsid w:val="0094098B"/>
    <w:rsid w:val="009414DC"/>
    <w:rsid w:val="00943C1E"/>
    <w:rsid w:val="0094469F"/>
    <w:rsid w:val="009453B7"/>
    <w:rsid w:val="009501C2"/>
    <w:rsid w:val="00955068"/>
    <w:rsid w:val="00957CD1"/>
    <w:rsid w:val="009625F0"/>
    <w:rsid w:val="009724E7"/>
    <w:rsid w:val="0097312B"/>
    <w:rsid w:val="00975222"/>
    <w:rsid w:val="00987CBF"/>
    <w:rsid w:val="00996607"/>
    <w:rsid w:val="009A3BA9"/>
    <w:rsid w:val="009A657E"/>
    <w:rsid w:val="009A7EF0"/>
    <w:rsid w:val="009B6A58"/>
    <w:rsid w:val="009C1B8D"/>
    <w:rsid w:val="009C320A"/>
    <w:rsid w:val="009C4192"/>
    <w:rsid w:val="009C5654"/>
    <w:rsid w:val="009D6489"/>
    <w:rsid w:val="009E17AD"/>
    <w:rsid w:val="009E4F60"/>
    <w:rsid w:val="009E58FA"/>
    <w:rsid w:val="009E6B3A"/>
    <w:rsid w:val="009E71C9"/>
    <w:rsid w:val="009F2F14"/>
    <w:rsid w:val="009F51D8"/>
    <w:rsid w:val="009F7CE4"/>
    <w:rsid w:val="00A034F1"/>
    <w:rsid w:val="00A05056"/>
    <w:rsid w:val="00A05619"/>
    <w:rsid w:val="00A118F6"/>
    <w:rsid w:val="00A124AC"/>
    <w:rsid w:val="00A14CE4"/>
    <w:rsid w:val="00A21C4E"/>
    <w:rsid w:val="00A2270C"/>
    <w:rsid w:val="00A250C4"/>
    <w:rsid w:val="00A25D34"/>
    <w:rsid w:val="00A263B7"/>
    <w:rsid w:val="00A26624"/>
    <w:rsid w:val="00A266D6"/>
    <w:rsid w:val="00A36DD6"/>
    <w:rsid w:val="00A372C0"/>
    <w:rsid w:val="00A4102C"/>
    <w:rsid w:val="00A42F78"/>
    <w:rsid w:val="00A44C90"/>
    <w:rsid w:val="00A53946"/>
    <w:rsid w:val="00A552E4"/>
    <w:rsid w:val="00A61FB2"/>
    <w:rsid w:val="00A6331E"/>
    <w:rsid w:val="00A64490"/>
    <w:rsid w:val="00A650EB"/>
    <w:rsid w:val="00A718D8"/>
    <w:rsid w:val="00A82FEF"/>
    <w:rsid w:val="00A93C7F"/>
    <w:rsid w:val="00A94192"/>
    <w:rsid w:val="00A944B5"/>
    <w:rsid w:val="00A96107"/>
    <w:rsid w:val="00A97B69"/>
    <w:rsid w:val="00AA19E7"/>
    <w:rsid w:val="00AA2D5E"/>
    <w:rsid w:val="00AA3118"/>
    <w:rsid w:val="00AC0F1D"/>
    <w:rsid w:val="00AC3050"/>
    <w:rsid w:val="00AD0118"/>
    <w:rsid w:val="00AE2AFA"/>
    <w:rsid w:val="00AE4BFA"/>
    <w:rsid w:val="00AF044C"/>
    <w:rsid w:val="00AF6631"/>
    <w:rsid w:val="00AF6D07"/>
    <w:rsid w:val="00AF6F7B"/>
    <w:rsid w:val="00B00D13"/>
    <w:rsid w:val="00B05B8C"/>
    <w:rsid w:val="00B15663"/>
    <w:rsid w:val="00B16666"/>
    <w:rsid w:val="00B16712"/>
    <w:rsid w:val="00B16D36"/>
    <w:rsid w:val="00B201E4"/>
    <w:rsid w:val="00B2098C"/>
    <w:rsid w:val="00B3039F"/>
    <w:rsid w:val="00B323F6"/>
    <w:rsid w:val="00B35D1D"/>
    <w:rsid w:val="00B37317"/>
    <w:rsid w:val="00B4193A"/>
    <w:rsid w:val="00B41B0A"/>
    <w:rsid w:val="00B43DA6"/>
    <w:rsid w:val="00B60B0F"/>
    <w:rsid w:val="00B62428"/>
    <w:rsid w:val="00B67DDF"/>
    <w:rsid w:val="00B7707D"/>
    <w:rsid w:val="00B81B7D"/>
    <w:rsid w:val="00B863D5"/>
    <w:rsid w:val="00B9225B"/>
    <w:rsid w:val="00B94966"/>
    <w:rsid w:val="00BB04E6"/>
    <w:rsid w:val="00BB0FF0"/>
    <w:rsid w:val="00BB4244"/>
    <w:rsid w:val="00BB69C3"/>
    <w:rsid w:val="00BC34E6"/>
    <w:rsid w:val="00BC742B"/>
    <w:rsid w:val="00BD1103"/>
    <w:rsid w:val="00BD3F8D"/>
    <w:rsid w:val="00BE23AA"/>
    <w:rsid w:val="00BE3563"/>
    <w:rsid w:val="00BE71F0"/>
    <w:rsid w:val="00BF5BB4"/>
    <w:rsid w:val="00BF67FC"/>
    <w:rsid w:val="00C0222A"/>
    <w:rsid w:val="00C06E9B"/>
    <w:rsid w:val="00C14D78"/>
    <w:rsid w:val="00C201A7"/>
    <w:rsid w:val="00C223D2"/>
    <w:rsid w:val="00C234EC"/>
    <w:rsid w:val="00C25724"/>
    <w:rsid w:val="00C2631D"/>
    <w:rsid w:val="00C31BF7"/>
    <w:rsid w:val="00C31FD4"/>
    <w:rsid w:val="00C35B83"/>
    <w:rsid w:val="00C37437"/>
    <w:rsid w:val="00C401D5"/>
    <w:rsid w:val="00C44A03"/>
    <w:rsid w:val="00C502AF"/>
    <w:rsid w:val="00C70F7D"/>
    <w:rsid w:val="00C775C6"/>
    <w:rsid w:val="00C80745"/>
    <w:rsid w:val="00C91B3F"/>
    <w:rsid w:val="00C95218"/>
    <w:rsid w:val="00C95BB1"/>
    <w:rsid w:val="00C95DBA"/>
    <w:rsid w:val="00C96D72"/>
    <w:rsid w:val="00C977F4"/>
    <w:rsid w:val="00CA3B73"/>
    <w:rsid w:val="00CA5630"/>
    <w:rsid w:val="00CA65E9"/>
    <w:rsid w:val="00CA7001"/>
    <w:rsid w:val="00CB306C"/>
    <w:rsid w:val="00CB50B3"/>
    <w:rsid w:val="00CB663D"/>
    <w:rsid w:val="00CB7954"/>
    <w:rsid w:val="00CC036D"/>
    <w:rsid w:val="00CC33F8"/>
    <w:rsid w:val="00CC556A"/>
    <w:rsid w:val="00CC5A31"/>
    <w:rsid w:val="00CD4541"/>
    <w:rsid w:val="00CD5344"/>
    <w:rsid w:val="00CE067D"/>
    <w:rsid w:val="00CE1B32"/>
    <w:rsid w:val="00CE2DE1"/>
    <w:rsid w:val="00CE6D14"/>
    <w:rsid w:val="00D00C28"/>
    <w:rsid w:val="00D011EB"/>
    <w:rsid w:val="00D05A39"/>
    <w:rsid w:val="00D220F3"/>
    <w:rsid w:val="00D24362"/>
    <w:rsid w:val="00D26DDF"/>
    <w:rsid w:val="00D357C8"/>
    <w:rsid w:val="00D40438"/>
    <w:rsid w:val="00D4571E"/>
    <w:rsid w:val="00D46ECB"/>
    <w:rsid w:val="00D501A8"/>
    <w:rsid w:val="00D510AB"/>
    <w:rsid w:val="00D520ED"/>
    <w:rsid w:val="00D55EA4"/>
    <w:rsid w:val="00D658FF"/>
    <w:rsid w:val="00D672A7"/>
    <w:rsid w:val="00D7090F"/>
    <w:rsid w:val="00D75509"/>
    <w:rsid w:val="00D76BBE"/>
    <w:rsid w:val="00D809CF"/>
    <w:rsid w:val="00D86F29"/>
    <w:rsid w:val="00D875D5"/>
    <w:rsid w:val="00D90A67"/>
    <w:rsid w:val="00D93B36"/>
    <w:rsid w:val="00D9477D"/>
    <w:rsid w:val="00DA7F3F"/>
    <w:rsid w:val="00DB3D7F"/>
    <w:rsid w:val="00DB60EF"/>
    <w:rsid w:val="00DB6602"/>
    <w:rsid w:val="00DC0B33"/>
    <w:rsid w:val="00DC7494"/>
    <w:rsid w:val="00DC76E2"/>
    <w:rsid w:val="00DD4067"/>
    <w:rsid w:val="00DD482D"/>
    <w:rsid w:val="00DE07DF"/>
    <w:rsid w:val="00DE110C"/>
    <w:rsid w:val="00DE52A4"/>
    <w:rsid w:val="00DE79FF"/>
    <w:rsid w:val="00DF1553"/>
    <w:rsid w:val="00DF5A0D"/>
    <w:rsid w:val="00E0065A"/>
    <w:rsid w:val="00E00F14"/>
    <w:rsid w:val="00E02BB2"/>
    <w:rsid w:val="00E04B86"/>
    <w:rsid w:val="00E057B7"/>
    <w:rsid w:val="00E11629"/>
    <w:rsid w:val="00E13562"/>
    <w:rsid w:val="00E13A95"/>
    <w:rsid w:val="00E14ECA"/>
    <w:rsid w:val="00E1544E"/>
    <w:rsid w:val="00E20B65"/>
    <w:rsid w:val="00E252E9"/>
    <w:rsid w:val="00E2644B"/>
    <w:rsid w:val="00E33E21"/>
    <w:rsid w:val="00E35080"/>
    <w:rsid w:val="00E36BA3"/>
    <w:rsid w:val="00E37E4A"/>
    <w:rsid w:val="00E45215"/>
    <w:rsid w:val="00E4613A"/>
    <w:rsid w:val="00E46C9D"/>
    <w:rsid w:val="00E509C9"/>
    <w:rsid w:val="00E54F76"/>
    <w:rsid w:val="00E56619"/>
    <w:rsid w:val="00E616C2"/>
    <w:rsid w:val="00E62029"/>
    <w:rsid w:val="00E63F0B"/>
    <w:rsid w:val="00E666BF"/>
    <w:rsid w:val="00E71A5B"/>
    <w:rsid w:val="00E757CA"/>
    <w:rsid w:val="00E77433"/>
    <w:rsid w:val="00E902C5"/>
    <w:rsid w:val="00E92EED"/>
    <w:rsid w:val="00EA256D"/>
    <w:rsid w:val="00EB1C13"/>
    <w:rsid w:val="00EB298E"/>
    <w:rsid w:val="00EB2F19"/>
    <w:rsid w:val="00EC465D"/>
    <w:rsid w:val="00EC715E"/>
    <w:rsid w:val="00EC768F"/>
    <w:rsid w:val="00ED2669"/>
    <w:rsid w:val="00ED43AB"/>
    <w:rsid w:val="00EF2481"/>
    <w:rsid w:val="00EF2624"/>
    <w:rsid w:val="00EF712F"/>
    <w:rsid w:val="00EF7B5C"/>
    <w:rsid w:val="00F01D81"/>
    <w:rsid w:val="00F13295"/>
    <w:rsid w:val="00F210C0"/>
    <w:rsid w:val="00F22D68"/>
    <w:rsid w:val="00F23A4D"/>
    <w:rsid w:val="00F30967"/>
    <w:rsid w:val="00F30BB8"/>
    <w:rsid w:val="00F34FE7"/>
    <w:rsid w:val="00F36D5B"/>
    <w:rsid w:val="00F4038A"/>
    <w:rsid w:val="00F415AB"/>
    <w:rsid w:val="00F42850"/>
    <w:rsid w:val="00F453E6"/>
    <w:rsid w:val="00F45AE4"/>
    <w:rsid w:val="00F51465"/>
    <w:rsid w:val="00F558AB"/>
    <w:rsid w:val="00F575F9"/>
    <w:rsid w:val="00F62E54"/>
    <w:rsid w:val="00F65A11"/>
    <w:rsid w:val="00F65AC1"/>
    <w:rsid w:val="00F66F15"/>
    <w:rsid w:val="00F7190F"/>
    <w:rsid w:val="00F76BE3"/>
    <w:rsid w:val="00F8222B"/>
    <w:rsid w:val="00F93968"/>
    <w:rsid w:val="00F970EE"/>
    <w:rsid w:val="00FA0A7B"/>
    <w:rsid w:val="00FA11C2"/>
    <w:rsid w:val="00FA2EF8"/>
    <w:rsid w:val="00FA3D0D"/>
    <w:rsid w:val="00FA6CFF"/>
    <w:rsid w:val="00FA6E58"/>
    <w:rsid w:val="00FB3986"/>
    <w:rsid w:val="00FB487E"/>
    <w:rsid w:val="00FC4F05"/>
    <w:rsid w:val="00FD3D1E"/>
    <w:rsid w:val="00FD4743"/>
    <w:rsid w:val="00FD664C"/>
    <w:rsid w:val="00FD6DE2"/>
    <w:rsid w:val="00FE08F8"/>
    <w:rsid w:val="00FE1779"/>
    <w:rsid w:val="00FE3FDE"/>
    <w:rsid w:val="00FE4164"/>
    <w:rsid w:val="00FE5ADB"/>
    <w:rsid w:val="00FF07F0"/>
    <w:rsid w:val="00FF0E4F"/>
    <w:rsid w:val="00FF1C45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CFA3C"/>
  <w15:docId w15:val="{3036F4F4-0804-41E7-A1E0-D1872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E47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7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Основной текст1"/>
    <w:rsid w:val="006E4754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6E475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54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C2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0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0C22"/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D55E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5EA4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unhideWhenUsed/>
    <w:rsid w:val="00D55EA4"/>
    <w:rPr>
      <w:vertAlign w:val="superscript"/>
    </w:rPr>
  </w:style>
  <w:style w:type="character" w:styleId="ae">
    <w:name w:val="Hyperlink"/>
    <w:basedOn w:val="a0"/>
    <w:uiPriority w:val="99"/>
    <w:unhideWhenUsed/>
    <w:rsid w:val="007D15BD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20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5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tan_COK@mailkenk.ru" TargetMode="External"/><Relationship Id="rId18" Type="http://schemas.openxmlformats.org/officeDocument/2006/relationships/hyperlink" Target="mailto:Novokuzneck_COK@mailkenk.ru" TargetMode="External"/><Relationship Id="rId26" Type="http://schemas.openxmlformats.org/officeDocument/2006/relationships/hyperlink" Target="mailto:Topki_COK@mailken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kopyevsk_COK@mailkenk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zhmorskij_COK@mailkenk.ru" TargetMode="External"/><Relationship Id="rId17" Type="http://schemas.openxmlformats.org/officeDocument/2006/relationships/hyperlink" Target="mailto:Myski_COK@mailkenk.ru" TargetMode="External"/><Relationship Id="rId25" Type="http://schemas.openxmlformats.org/officeDocument/2006/relationships/hyperlink" Target="mailto:Tisul_COK@mailkenk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iinsk_COK@mailkenk.ru" TargetMode="External"/><Relationship Id="rId20" Type="http://schemas.openxmlformats.org/officeDocument/2006/relationships/hyperlink" Target="mailto:Polysaevo_COK@mailkenk.ru" TargetMode="External"/><Relationship Id="rId29" Type="http://schemas.openxmlformats.org/officeDocument/2006/relationships/hyperlink" Target="mailto:Jurga_COK@mailke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ryevsk_COK@mailkenk.ru" TargetMode="External"/><Relationship Id="rId24" Type="http://schemas.openxmlformats.org/officeDocument/2006/relationships/hyperlink" Target="mailto:Tashtagol_COK@mailkenk.ru" TargetMode="External"/><Relationship Id="rId32" Type="http://schemas.openxmlformats.org/officeDocument/2006/relationships/hyperlink" Target="mailto:Kemerovo_COK@mailke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pivinskij_COK@mailkenk.ru" TargetMode="External"/><Relationship Id="rId23" Type="http://schemas.openxmlformats.org/officeDocument/2006/relationships/hyperlink" Target="mailto:Tajga_COK@mailkenk.ru" TargetMode="External"/><Relationship Id="rId28" Type="http://schemas.openxmlformats.org/officeDocument/2006/relationships/hyperlink" Target="mailto:VerhChebula_COK@mailkenk.ru" TargetMode="External"/><Relationship Id="rId10" Type="http://schemas.openxmlformats.org/officeDocument/2006/relationships/hyperlink" Target="mailto:Belogorsk_COK@mailkenk.ru" TargetMode="External"/><Relationship Id="rId19" Type="http://schemas.openxmlformats.org/officeDocument/2006/relationships/hyperlink" Target="mailto:Osinniki_COK@mailkenk.ru" TargetMode="External"/><Relationship Id="rId31" Type="http://schemas.openxmlformats.org/officeDocument/2006/relationships/hyperlink" Target="mailto:Jaja_COK@mailke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vo_COK@mailkenk.ru" TargetMode="External"/><Relationship Id="rId14" Type="http://schemas.openxmlformats.org/officeDocument/2006/relationships/hyperlink" Target="mailto:Kiselevsk_COK@mailkenk.ru" TargetMode="External"/><Relationship Id="rId22" Type="http://schemas.openxmlformats.org/officeDocument/2006/relationships/hyperlink" Target="mailto:Promishlennaja_COK@mailkenk.ru" TargetMode="External"/><Relationship Id="rId27" Type="http://schemas.openxmlformats.org/officeDocument/2006/relationships/hyperlink" Target="mailto:Tjazhinskij_COK@mailkenk.ru" TargetMode="External"/><Relationship Id="rId30" Type="http://schemas.openxmlformats.org/officeDocument/2006/relationships/hyperlink" Target="mailto:Jashkino_COK@mailkenk.ru" TargetMode="External"/><Relationship Id="rId8" Type="http://schemas.openxmlformats.org/officeDocument/2006/relationships/hyperlink" Target="mailto:A-Sudzhensk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DA3C-654B-46F0-830E-325951E2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</TotalTime>
  <Pages>10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 Александр Викторович</dc:creator>
  <cp:keywords/>
  <dc:description/>
  <cp:lastModifiedBy>Дикаева Ульяна Александровна</cp:lastModifiedBy>
  <cp:revision>38</cp:revision>
  <cp:lastPrinted>2018-08-29T10:12:00Z</cp:lastPrinted>
  <dcterms:created xsi:type="dcterms:W3CDTF">2014-08-29T06:01:00Z</dcterms:created>
  <dcterms:modified xsi:type="dcterms:W3CDTF">2019-04-09T04:18:00Z</dcterms:modified>
</cp:coreProperties>
</file>