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E" w:rsidRDefault="005230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30FE" w:rsidRDefault="005230FE">
      <w:pPr>
        <w:pStyle w:val="ConsPlusNormal"/>
        <w:jc w:val="both"/>
        <w:outlineLvl w:val="0"/>
      </w:pPr>
    </w:p>
    <w:p w:rsidR="005230FE" w:rsidRDefault="005230F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5230FE" w:rsidRDefault="005230FE">
      <w:pPr>
        <w:pStyle w:val="ConsPlusTitle"/>
        <w:jc w:val="center"/>
      </w:pPr>
      <w:r>
        <w:t>ХОЗЯЙСТВА РОССИЙСКОЙ ФЕДЕРАЦИИ</w:t>
      </w:r>
    </w:p>
    <w:p w:rsidR="005230FE" w:rsidRDefault="005230FE">
      <w:pPr>
        <w:pStyle w:val="ConsPlusTitle"/>
        <w:jc w:val="center"/>
      </w:pPr>
    </w:p>
    <w:p w:rsidR="005230FE" w:rsidRDefault="005230FE">
      <w:pPr>
        <w:pStyle w:val="ConsPlusTitle"/>
        <w:jc w:val="center"/>
      </w:pPr>
      <w:r>
        <w:t>ПРИКАЗ</w:t>
      </w:r>
    </w:p>
    <w:p w:rsidR="005230FE" w:rsidRDefault="005230FE">
      <w:pPr>
        <w:pStyle w:val="ConsPlusTitle"/>
        <w:jc w:val="center"/>
      </w:pPr>
      <w:r>
        <w:t>от 15 февраля 2017 г. N 98/</w:t>
      </w:r>
      <w:proofErr w:type="spellStart"/>
      <w:r>
        <w:t>пр</w:t>
      </w:r>
      <w:proofErr w:type="spellEnd"/>
    </w:p>
    <w:p w:rsidR="005230FE" w:rsidRDefault="005230FE">
      <w:pPr>
        <w:pStyle w:val="ConsPlusTitle"/>
        <w:jc w:val="center"/>
      </w:pPr>
    </w:p>
    <w:p w:rsidR="005230FE" w:rsidRDefault="005230FE">
      <w:pPr>
        <w:pStyle w:val="ConsPlusTitle"/>
        <w:jc w:val="center"/>
      </w:pPr>
      <w:r>
        <w:t>ОБ УТВЕРЖДЕНИИ ПРИМЕРНЫХ ФОРМ ПЕРЕЧНЯ</w:t>
      </w:r>
    </w:p>
    <w:p w:rsidR="005230FE" w:rsidRDefault="005230FE">
      <w:pPr>
        <w:pStyle w:val="ConsPlusTitle"/>
        <w:jc w:val="center"/>
      </w:pPr>
      <w:r>
        <w:t>МЕРОПРИЯТИЙ, ПРОВЕДЕНИЕ КОТОРЫХ В БОЛЬШЕЙ СТЕПЕНИ</w:t>
      </w:r>
    </w:p>
    <w:p w:rsidR="005230FE" w:rsidRDefault="005230FE">
      <w:pPr>
        <w:pStyle w:val="ConsPlusTitle"/>
        <w:jc w:val="center"/>
      </w:pPr>
      <w:r>
        <w:t>СПОСОБСТВУЕТ ЭНЕРГОСБЕРЕЖЕНИЮ И ПОВЫШЕНИЮ ЭФФЕКТИВНОСТИ</w:t>
      </w:r>
    </w:p>
    <w:p w:rsidR="005230FE" w:rsidRDefault="005230FE">
      <w:pPr>
        <w:pStyle w:val="ConsPlusTitle"/>
        <w:jc w:val="center"/>
      </w:pPr>
      <w:r>
        <w:t>ИСПОЛЬЗОВАНИЯ ЭНЕРГЕТИЧЕСКИХ РЕСУРСОВ</w:t>
      </w:r>
    </w:p>
    <w:p w:rsidR="005230FE" w:rsidRDefault="005230FE">
      <w:pPr>
        <w:pStyle w:val="ConsPlusTitle"/>
        <w:jc w:val="center"/>
      </w:pPr>
      <w:r>
        <w:t>В МНОГОКВАРТИРНОМ ДОМЕ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 2011, N 29, ст. 4288, 4291; N 30, ст. 4590; N 49, ст. 7061; N 50, ст. 7344, 7359; N 51, ст. 7447; 2012, N 26, ст. 3446; N 29, ст. 3989; N 53, ст. 7595; 2013, N 14, ст. 1652; N 23, ст. 2871; N 27, ст. 3477; N 52, ст. 6961, 6964, 6966; 2014, N 40, ст. 5322; N 45, ст. 6149, 6154; 2015, N 1, ст. 19; N 27, ст. 3967; N 29, ст. 4359; 2016, N 27, ст. 4202), </w:t>
      </w:r>
      <w:hyperlink r:id="rId6" w:history="1">
        <w:r>
          <w:rPr>
            <w:color w:val="0000FF"/>
          </w:rPr>
          <w:t>подпунктом 5.2.79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3334; N 24, ст. 3479; N 46, ст. 6393; N 47, ст. 6586, 6601; 2016, N 2, ст. 376; N 6, ст. 850; N 28, ст. 4741; N 41, ст. 5837; N 47, ст. 6673; N 48, ст. 6766; N 50, ст. 7112; 2017, N 1, ст. 185) и на основании </w:t>
      </w:r>
      <w:hyperlink r:id="rId7" w:history="1">
        <w:r>
          <w:rPr>
            <w:color w:val="0000FF"/>
          </w:rPr>
          <w:t>пунктов 4</w:t>
        </w:r>
      </w:hyperlink>
      <w:r>
        <w:t xml:space="preserve"> и </w:t>
      </w:r>
      <w:hyperlink r:id="rId8" w:history="1">
        <w:r>
          <w:rPr>
            <w:color w:val="0000FF"/>
          </w:rPr>
          <w:t>6 раздела III</w:t>
        </w:r>
      </w:hyperlink>
      <w:r>
        <w:t xml:space="preserve"> "План мероприятий" плана мероприятий ("дорожной карты") по повышению энергетической эффективности зданий, строений и сооружений, утвержденного распоряжением Правительства Российской Федерации от 1 сентября 2016 г. N 1853-р (Собрание законодательства Российской Федерации, 2016, N 37, ст. 5519), приказываю:</w:t>
      </w:r>
    </w:p>
    <w:p w:rsidR="005230FE" w:rsidRDefault="005230FE">
      <w:pPr>
        <w:pStyle w:val="ConsPlusNormal"/>
        <w:ind w:firstLine="540"/>
        <w:jc w:val="both"/>
      </w:pPr>
      <w:r>
        <w:t>1. Утвердить:</w:t>
      </w:r>
    </w:p>
    <w:p w:rsidR="005230FE" w:rsidRDefault="005230FE">
      <w:pPr>
        <w:pStyle w:val="ConsPlusNormal"/>
        <w:ind w:firstLine="540"/>
        <w:jc w:val="both"/>
      </w:pPr>
      <w:r>
        <w:t xml:space="preserve">а) </w:t>
      </w:r>
      <w:hyperlink w:anchor="P36" w:history="1">
        <w:r>
          <w:rPr>
            <w:color w:val="0000FF"/>
          </w:rPr>
          <w:t>примерную форму перечня</w:t>
        </w:r>
      </w:hyperlink>
      <w:r>
        <w:t xml:space="preserve">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 повышения </w:t>
      </w:r>
      <w:proofErr w:type="spellStart"/>
      <w:r>
        <w:t>энергоэффективности</w:t>
      </w:r>
      <w:proofErr w:type="spellEnd"/>
      <w:r>
        <w:t>);</w:t>
      </w:r>
    </w:p>
    <w:p w:rsidR="005230FE" w:rsidRDefault="005230FE">
      <w:pPr>
        <w:pStyle w:val="ConsPlusNormal"/>
        <w:ind w:firstLine="540"/>
        <w:jc w:val="both"/>
      </w:pPr>
      <w:r>
        <w:t xml:space="preserve">б) </w:t>
      </w:r>
      <w:hyperlink w:anchor="P528" w:history="1">
        <w:r>
          <w:rPr>
            <w:color w:val="0000FF"/>
          </w:rPr>
          <w:t>примерную форму перечня</w:t>
        </w:r>
      </w:hyperlink>
      <w:r>
        <w:t xml:space="preserve"> мероприятий при капитальном ремонте общего имущества многоквартирного дома,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 при капитальном ремонте).</w:t>
      </w:r>
    </w:p>
    <w:p w:rsidR="005230FE" w:rsidRDefault="005230FE">
      <w:pPr>
        <w:pStyle w:val="ConsPlusNormal"/>
        <w:ind w:firstLine="540"/>
        <w:jc w:val="both"/>
      </w:pPr>
      <w:r>
        <w:t xml:space="preserve">2. 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настоящим приказом примерную форму повышения </w:t>
      </w:r>
      <w:proofErr w:type="spellStart"/>
      <w:r>
        <w:t>энергоэффективности</w:t>
      </w:r>
      <w:proofErr w:type="spellEnd"/>
      <w:r>
        <w:t xml:space="preserve"> для подготовки перечня мероприятий, предлагаемого в соответствии с </w:t>
      </w:r>
      <w:hyperlink r:id="rId9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5230FE" w:rsidRDefault="005230FE">
      <w:pPr>
        <w:pStyle w:val="ConsPlusNormal"/>
        <w:ind w:firstLine="540"/>
        <w:jc w:val="both"/>
      </w:pPr>
      <w:r>
        <w:t xml:space="preserve">3. Рекомендовать лицам, управляющим многоквартирными домами, собственникам помещений в многоквартирном доме и региональным операторам капитального ремонта использовать утвержденную настоящим приказом примерную форму при капитальном ремонте для подготовки предложений собственникам помещений многоквартирного дома для утверждения на общем собрании собственников помещений многоквартирного дома при </w:t>
      </w:r>
      <w:r>
        <w:lastRenderedPageBreak/>
        <w:t>подготовке капитального ремонта общего имущества многоквартирного дома.</w:t>
      </w:r>
    </w:p>
    <w:p w:rsidR="005230FE" w:rsidRDefault="005230FE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right"/>
      </w:pPr>
      <w:r>
        <w:t>Министр</w:t>
      </w:r>
    </w:p>
    <w:p w:rsidR="005230FE" w:rsidRDefault="005230FE">
      <w:pPr>
        <w:pStyle w:val="ConsPlusNormal"/>
        <w:jc w:val="right"/>
      </w:pPr>
      <w:r>
        <w:t>М.А.МЕНЬ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right"/>
        <w:outlineLvl w:val="0"/>
      </w:pPr>
      <w:r>
        <w:t>Утверждена</w:t>
      </w:r>
    </w:p>
    <w:p w:rsidR="005230FE" w:rsidRDefault="005230FE">
      <w:pPr>
        <w:pStyle w:val="ConsPlusNormal"/>
        <w:jc w:val="right"/>
      </w:pPr>
      <w:r>
        <w:t>приказом Министерства строительства</w:t>
      </w:r>
    </w:p>
    <w:p w:rsidR="005230FE" w:rsidRDefault="005230FE">
      <w:pPr>
        <w:pStyle w:val="ConsPlusNormal"/>
        <w:jc w:val="right"/>
      </w:pPr>
      <w:r>
        <w:t>и жилищно-коммунального хозяйства</w:t>
      </w:r>
    </w:p>
    <w:p w:rsidR="005230FE" w:rsidRDefault="005230FE">
      <w:pPr>
        <w:pStyle w:val="ConsPlusNormal"/>
        <w:jc w:val="right"/>
      </w:pPr>
      <w:r>
        <w:t>Российской Федерации</w:t>
      </w:r>
    </w:p>
    <w:p w:rsidR="005230FE" w:rsidRDefault="005230FE">
      <w:pPr>
        <w:pStyle w:val="ConsPlusNormal"/>
        <w:jc w:val="right"/>
      </w:pPr>
      <w:r>
        <w:t>от 15 февраля 2017 г. N 98/</w:t>
      </w:r>
      <w:proofErr w:type="spellStart"/>
      <w:r>
        <w:t>пр</w:t>
      </w:r>
      <w:proofErr w:type="spellEnd"/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right"/>
      </w:pPr>
      <w:r>
        <w:t>ПРИМЕРНАЯ ФОРМА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nformat"/>
        <w:jc w:val="both"/>
      </w:pPr>
      <w:bookmarkStart w:id="0" w:name="P36"/>
      <w:bookmarkEnd w:id="0"/>
      <w:r>
        <w:t xml:space="preserve">                                 Перечень</w:t>
      </w:r>
    </w:p>
    <w:p w:rsidR="005230FE" w:rsidRDefault="005230FE">
      <w:pPr>
        <w:pStyle w:val="ConsPlusNonformat"/>
        <w:jc w:val="both"/>
      </w:pPr>
      <w:r>
        <w:t xml:space="preserve">       мероприятий для многоквартирного дома (группы многоквартирных</w:t>
      </w:r>
    </w:p>
    <w:p w:rsidR="005230FE" w:rsidRDefault="005230FE">
      <w:pPr>
        <w:pStyle w:val="ConsPlusNonformat"/>
        <w:jc w:val="both"/>
      </w:pPr>
      <w:r>
        <w:t xml:space="preserve">      домов) как в отношении общего имущества собственников помещений</w:t>
      </w:r>
    </w:p>
    <w:p w:rsidR="005230FE" w:rsidRDefault="005230FE">
      <w:pPr>
        <w:pStyle w:val="ConsPlusNonformat"/>
        <w:jc w:val="both"/>
      </w:pPr>
      <w:r>
        <w:t xml:space="preserve">            в многоквартирном доме, так и в отношении помещений</w:t>
      </w:r>
    </w:p>
    <w:p w:rsidR="005230FE" w:rsidRDefault="005230FE">
      <w:pPr>
        <w:pStyle w:val="ConsPlusNonformat"/>
        <w:jc w:val="both"/>
      </w:pPr>
      <w:r>
        <w:t xml:space="preserve">       в многоквартирном доме, проведение которых в большей степени</w:t>
      </w:r>
    </w:p>
    <w:p w:rsidR="005230FE" w:rsidRDefault="005230FE">
      <w:pPr>
        <w:pStyle w:val="ConsPlusNonformat"/>
        <w:jc w:val="both"/>
      </w:pPr>
      <w:r>
        <w:t xml:space="preserve">          способствует энергосбережению и повышению эффективности</w:t>
      </w:r>
    </w:p>
    <w:p w:rsidR="005230FE" w:rsidRDefault="005230FE">
      <w:pPr>
        <w:pStyle w:val="ConsPlusNonformat"/>
        <w:jc w:val="both"/>
      </w:pPr>
      <w:r>
        <w:t xml:space="preserve">            использования энергетических ресурсов, предлагаемый</w:t>
      </w:r>
    </w:p>
    <w:p w:rsidR="005230FE" w:rsidRDefault="005230FE">
      <w:pPr>
        <w:pStyle w:val="ConsPlusNonformat"/>
        <w:jc w:val="both"/>
      </w:pPr>
    </w:p>
    <w:p w:rsidR="005230FE" w:rsidRDefault="005230FE">
      <w:pPr>
        <w:pStyle w:val="ConsPlusNonformat"/>
        <w:jc w:val="both"/>
      </w:pPr>
      <w:r>
        <w:t>__________________ ______________________________________________________</w:t>
      </w:r>
    </w:p>
    <w:p w:rsidR="005230FE" w:rsidRDefault="005230FE">
      <w:pPr>
        <w:pStyle w:val="ConsPlusNonformat"/>
        <w:jc w:val="both"/>
      </w:pPr>
      <w:r>
        <w:t xml:space="preserve">(дата предложения) (фирменное наименование </w:t>
      </w:r>
      <w:proofErr w:type="spellStart"/>
      <w:r>
        <w:t>ресурсоснабжающей</w:t>
      </w:r>
      <w:proofErr w:type="spellEnd"/>
      <w:r>
        <w:t xml:space="preserve"> организации)</w:t>
      </w:r>
    </w:p>
    <w:p w:rsidR="005230FE" w:rsidRDefault="005230FE">
      <w:pPr>
        <w:pStyle w:val="ConsPlusNonformat"/>
        <w:jc w:val="both"/>
      </w:pPr>
      <w:r>
        <w:t>для _______________________________________________________________________</w:t>
      </w:r>
    </w:p>
    <w:p w:rsidR="005230FE" w:rsidRDefault="005230FE">
      <w:pPr>
        <w:pStyle w:val="ConsPlusNonformat"/>
        <w:jc w:val="both"/>
      </w:pPr>
      <w:r>
        <w:t xml:space="preserve">        (адрес многоквартирного дома или группы многоквартирных домов)</w:t>
      </w:r>
    </w:p>
    <w:p w:rsidR="005230FE" w:rsidRDefault="005230FE">
      <w:pPr>
        <w:pStyle w:val="ConsPlusNonformat"/>
        <w:jc w:val="both"/>
      </w:pPr>
    </w:p>
    <w:p w:rsidR="005230FE" w:rsidRDefault="005230F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0FE" w:rsidRDefault="005230FE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230FE" w:rsidRDefault="005230FE">
      <w:pPr>
        <w:pStyle w:val="ConsPlusNonformat"/>
        <w:jc w:val="both"/>
      </w:pPr>
      <w:r>
        <w:rPr>
          <w:color w:val="0A2666"/>
        </w:rPr>
        <w:t xml:space="preserve">    Нумерация граф в таблице </w:t>
      </w:r>
      <w:proofErr w:type="gramStart"/>
      <w:r>
        <w:rPr>
          <w:color w:val="0A2666"/>
        </w:rPr>
        <w:t>дана  в</w:t>
      </w:r>
      <w:proofErr w:type="gramEnd"/>
      <w:r>
        <w:rPr>
          <w:color w:val="0A2666"/>
        </w:rPr>
        <w:t xml:space="preserve">  соответствии  с  официальным  текстом</w:t>
      </w:r>
    </w:p>
    <w:p w:rsidR="005230FE" w:rsidRDefault="005230FE">
      <w:pPr>
        <w:pStyle w:val="ConsPlusNonformat"/>
        <w:jc w:val="both"/>
      </w:pPr>
      <w:r>
        <w:rPr>
          <w:color w:val="0A2666"/>
        </w:rPr>
        <w:t>документа.</w:t>
      </w:r>
    </w:p>
    <w:p w:rsidR="005230FE" w:rsidRDefault="005230F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0FE" w:rsidRDefault="005230FE">
      <w:pPr>
        <w:sectPr w:rsidR="005230FE" w:rsidSect="007C2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94"/>
        <w:gridCol w:w="2599"/>
        <w:gridCol w:w="2154"/>
        <w:gridCol w:w="1134"/>
        <w:gridCol w:w="1587"/>
        <w:gridCol w:w="1846"/>
        <w:gridCol w:w="2098"/>
      </w:tblGrid>
      <w:tr w:rsidR="005230FE">
        <w:tc>
          <w:tcPr>
            <w:tcW w:w="510" w:type="dxa"/>
          </w:tcPr>
          <w:p w:rsidR="005230FE" w:rsidRDefault="005230F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center"/>
            </w:pPr>
            <w:r>
              <w:t>Возможные исполнители мероприятий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  <w:jc w:val="center"/>
            </w:pPr>
            <w:r>
              <w:t>Оценка затрат на реализацию мероприятия в рублях на 1 м</w:t>
            </w:r>
            <w:r>
              <w:rPr>
                <w:vertAlign w:val="superscript"/>
              </w:rPr>
              <w:t>2</w:t>
            </w:r>
            <w:r>
              <w:t xml:space="preserve"> / экономия, полученная в результате реализации в %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1"/>
            </w:pPr>
            <w:bookmarkStart w:id="1" w:name="P70"/>
            <w:bookmarkEnd w:id="1"/>
            <w:r>
              <w:t>I. Перечень основных мероприятий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Система отопления и горячего водоснабжения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Периодическая 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Промывка трубопроводов и стояков системы отопления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Промывочные машины и реагенты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2" w:name="P92"/>
            <w:bookmarkEnd w:id="2"/>
            <w:r>
              <w:t>3.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коллективного (общедомового) прибора учета тепловой энергии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Учет тепловой энергии, потребленной в многоквартирном доме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3" w:name="P100"/>
            <w:bookmarkEnd w:id="3"/>
            <w:r>
              <w:lastRenderedPageBreak/>
              <w:t>4.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коллективного (общедомового) прибора учета горячей воды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Учет горячей воды, потребленной в многоквартирном доме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4" w:name="P108"/>
            <w:bookmarkEnd w:id="4"/>
            <w:r>
              <w:t>5.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индивидуального прибора учета горячей воды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Система электроснабжения и освещения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6.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 (светильники)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5230FE" w:rsidRDefault="005230FE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Светодиодные лампы и светильники на их основе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ПО, 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протирка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5" w:name="P128"/>
            <w:bookmarkEnd w:id="5"/>
            <w:r>
              <w:t>7.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</w:t>
            </w:r>
            <w:r>
              <w:lastRenderedPageBreak/>
              <w:t>измерений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6" w:name="P136"/>
            <w:bookmarkEnd w:id="6"/>
            <w:r>
              <w:t>8.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индивидуального прибора учета электрической энергии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4522" w:type="dxa"/>
            <w:gridSpan w:val="8"/>
          </w:tcPr>
          <w:p w:rsidR="005230FE" w:rsidRDefault="005230FE">
            <w:pPr>
              <w:pStyle w:val="ConsPlusNormal"/>
              <w:outlineLvl w:val="2"/>
            </w:pPr>
            <w:r>
              <w:t>Дверные и оконные конструкции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9.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10.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дверей и заслонок в проемах подвальных помещений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утечек тепла через подвальные проемы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Двери, дверки и заслонки с теплоизоляцией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11.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Установка дверей и заслонок в проемах </w:t>
            </w:r>
            <w:r>
              <w:lastRenderedPageBreak/>
              <w:t>чердачных помещений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1) Снижение утечек тепла через проемы чердаков</w:t>
            </w:r>
          </w:p>
          <w:p w:rsidR="005230FE" w:rsidRDefault="005230FE">
            <w:pPr>
              <w:pStyle w:val="ConsPlusNormal"/>
              <w:jc w:val="both"/>
            </w:pPr>
            <w:r>
              <w:lastRenderedPageBreak/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Двери, дверки и заслонки с </w:t>
            </w:r>
            <w:r>
              <w:lastRenderedPageBreak/>
              <w:t>теплоизоляцией, воздушные заслонки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за содержание </w:t>
            </w:r>
            <w:r>
              <w:lastRenderedPageBreak/>
              <w:t>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12.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Заделка и уплотнение оконных блоков в подъездах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инфильтрации через оконные блоки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</w:pPr>
            <w:r>
              <w:t>Прокладки, полиуретановая пена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1"/>
            </w:pPr>
            <w:r>
              <w:t>II. Перечень дополнительных мероприятий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Система отопления и горячего водоснабжения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7" w:name="P185"/>
            <w:bookmarkEnd w:id="7"/>
            <w:r>
              <w:t>13.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Обеспечение качества воды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>2) Автоматическое регулирование параметров воды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8" w:name="P198"/>
            <w:bookmarkEnd w:id="8"/>
            <w:r>
              <w:t>14.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Модернизация </w:t>
            </w:r>
            <w:r>
              <w:lastRenderedPageBreak/>
              <w:t>трубопроводов и арматуры системы отопления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1) Увеличение срока </w:t>
            </w:r>
            <w:r>
              <w:lastRenderedPageBreak/>
              <w:t>эксплуатации трубопроводов</w:t>
            </w:r>
          </w:p>
          <w:p w:rsidR="005230FE" w:rsidRDefault="005230FE">
            <w:pPr>
              <w:pStyle w:val="ConsPlusNormal"/>
              <w:jc w:val="both"/>
            </w:pPr>
            <w:r>
              <w:t>2) Снижение утечек воды</w:t>
            </w:r>
          </w:p>
          <w:p w:rsidR="005230FE" w:rsidRDefault="005230FE">
            <w:pPr>
              <w:pStyle w:val="ConsPlusNormal"/>
              <w:jc w:val="both"/>
            </w:pPr>
            <w:r>
              <w:t>3) Снижение числа аварий</w:t>
            </w:r>
          </w:p>
          <w:p w:rsidR="005230FE" w:rsidRDefault="005230FE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Современные </w:t>
            </w:r>
            <w:proofErr w:type="spellStart"/>
            <w:r>
              <w:lastRenderedPageBreak/>
              <w:t>предизолированные</w:t>
            </w:r>
            <w:proofErr w:type="spellEnd"/>
            <w:r>
              <w:t xml:space="preserve"> трубопроводы, арматура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за </w:t>
            </w:r>
            <w:r>
              <w:lastRenderedPageBreak/>
              <w:t>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Периодический </w:t>
            </w:r>
            <w:r>
              <w:lastRenderedPageBreak/>
              <w:t>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9" w:name="P210"/>
            <w:bookmarkEnd w:id="9"/>
            <w:r>
              <w:t>15.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16.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0" w:name="P228"/>
            <w:bookmarkEnd w:id="10"/>
            <w:r>
              <w:t>17.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Теплоизоляция внутридомовых трубопроводов системы ГВС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18.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Установка </w:t>
            </w:r>
            <w:r>
              <w:lastRenderedPageBreak/>
              <w:t>терморегулирующих клапанов (терморегуляторов) на отопительных приборах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1) Повышение </w:t>
            </w:r>
            <w:r>
              <w:lastRenderedPageBreak/>
              <w:t>температурного комфорта в помещениях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тепловой энергии в системе отопления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Термостатические </w:t>
            </w:r>
            <w:r>
              <w:lastRenderedPageBreak/>
              <w:t>радиаторные вентили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по </w:t>
            </w:r>
            <w:r>
              <w:lastRenderedPageBreak/>
              <w:t>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Периодическая </w:t>
            </w:r>
            <w:r>
              <w:lastRenderedPageBreak/>
              <w:t>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19.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запорных вентилей на радиаторах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1) Поддержание температурного режима в помещениях (устранение </w:t>
            </w:r>
            <w:proofErr w:type="spellStart"/>
            <w:r>
              <w:t>переторов</w:t>
            </w:r>
            <w:proofErr w:type="spellEnd"/>
            <w:r>
              <w:t>)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тепловой энергии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>3) Упрочение эксплуатации радиаторов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Шаровые запорные радиаторные вентили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Периодическая 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20.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Циркуляционный насос, автоматика, трубопроводы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1" w:name="P265"/>
            <w:bookmarkEnd w:id="11"/>
            <w:r>
              <w:t>21.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4) Улучшение условий </w:t>
            </w:r>
            <w:r>
              <w:lastRenderedPageBreak/>
              <w:t>эксплуатации и снижение аварийности</w:t>
            </w:r>
          </w:p>
          <w:p w:rsidR="005230FE" w:rsidRDefault="005230FE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</w:t>
            </w:r>
            <w:r>
              <w:lastRenderedPageBreak/>
              <w:t>датчик температуры горячей воды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2" w:name="P277"/>
            <w:bookmarkEnd w:id="12"/>
            <w:r>
              <w:t>22.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Модернизация трубопроводов и арматуры системы ГВС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Увеличение срока эксплуатации трубопроводов</w:t>
            </w:r>
          </w:p>
          <w:p w:rsidR="005230FE" w:rsidRDefault="005230FE">
            <w:pPr>
              <w:pStyle w:val="ConsPlusNormal"/>
              <w:jc w:val="both"/>
            </w:pPr>
            <w:r>
              <w:t>2) Снижение утечек воды</w:t>
            </w:r>
          </w:p>
          <w:p w:rsidR="005230FE" w:rsidRDefault="005230FE">
            <w:pPr>
              <w:pStyle w:val="ConsPlusNormal"/>
              <w:jc w:val="both"/>
            </w:pPr>
            <w:r>
              <w:t>3) Снижение числа аварий</w:t>
            </w:r>
          </w:p>
          <w:p w:rsidR="005230FE" w:rsidRDefault="005230FE">
            <w:pPr>
              <w:pStyle w:val="ConsPlusNormal"/>
              <w:jc w:val="both"/>
            </w:pPr>
            <w:r>
              <w:t>4) Рациональное использование тепловой энергии и воды</w:t>
            </w:r>
          </w:p>
          <w:p w:rsidR="005230FE" w:rsidRDefault="005230FE">
            <w:pPr>
              <w:pStyle w:val="ConsPlusNormal"/>
              <w:jc w:val="both"/>
            </w:pPr>
            <w:r>
              <w:t>5) Экономия потребления тепловой энергии и воды в системе ГВС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пластиковые трубопроводы, арматура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Система холодного водоснабжения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3" w:name="P291"/>
            <w:bookmarkEnd w:id="13"/>
            <w:r>
              <w:t>23.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Модернизация трубопроводов и арматуры системы ХВС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Увеличение срока эксплуатации трубопроводов</w:t>
            </w:r>
          </w:p>
          <w:p w:rsidR="005230FE" w:rsidRDefault="005230FE">
            <w:pPr>
              <w:pStyle w:val="ConsPlusNormal"/>
              <w:jc w:val="both"/>
            </w:pPr>
            <w:r>
              <w:t>2) Снижение утечек воды</w:t>
            </w:r>
          </w:p>
          <w:p w:rsidR="005230FE" w:rsidRDefault="005230FE">
            <w:pPr>
              <w:pStyle w:val="ConsPlusNormal"/>
              <w:jc w:val="both"/>
            </w:pPr>
            <w:r>
              <w:t>3) Снижение числа аварий</w:t>
            </w:r>
          </w:p>
          <w:p w:rsidR="005230FE" w:rsidRDefault="005230FE">
            <w:pPr>
              <w:pStyle w:val="ConsPlusNormal"/>
              <w:jc w:val="both"/>
            </w:pPr>
            <w:r>
              <w:t>4) Рациональное использование воды</w:t>
            </w:r>
          </w:p>
          <w:p w:rsidR="005230FE" w:rsidRDefault="005230FE">
            <w:pPr>
              <w:pStyle w:val="ConsPlusNormal"/>
              <w:jc w:val="both"/>
            </w:pPr>
            <w:r>
              <w:t>5) Экономия потребления воды в системе ХВС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пластиковые трубопроводы, арматура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Система электроснабжения и освещения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24.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Установка оборудования для автоматического регулирования </w:t>
            </w:r>
            <w:r>
              <w:lastRenderedPageBreak/>
              <w:t>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1) Автоматическое регулирование освещенности</w:t>
            </w:r>
          </w:p>
          <w:p w:rsidR="005230FE" w:rsidRDefault="005230FE">
            <w:pPr>
              <w:pStyle w:val="ConsPlusNormal"/>
              <w:jc w:val="both"/>
            </w:pPr>
            <w:r>
              <w:lastRenderedPageBreak/>
              <w:t>2) Экономия электроэнергии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Датчики освещенности, датчики движения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по гражданско-правовому </w:t>
            </w:r>
            <w:r>
              <w:lastRenderedPageBreak/>
              <w:t>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Периодический осмотр, настройка, </w:t>
            </w:r>
            <w:r>
              <w:lastRenderedPageBreak/>
              <w:t>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25.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Модернизация электродвигателей или замена на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Более точное регулирование параметров в системе отопления, ГВС и ХВС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ПО, 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26.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частотно-регулируемых приводов в лифтовом хозяйстве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Экономия электроэнергии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Частотно-регулируемые приводы лифтов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ПО, 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Дверные и оконные конструкции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27.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теплоотражающих пленок на окна в помещениях общего пользования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потерь лучистой энергии через окна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Теплоотражающая пленка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28.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Установка </w:t>
            </w:r>
            <w:proofErr w:type="spellStart"/>
            <w:r>
              <w:lastRenderedPageBreak/>
              <w:t>низкоэмиссионных</w:t>
            </w:r>
            <w:proofErr w:type="spellEnd"/>
            <w:r>
              <w:t xml:space="preserve"> стекол на окна в помещениях общего пользования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1) Снижение потерь </w:t>
            </w:r>
            <w:r>
              <w:lastRenderedPageBreak/>
              <w:t>лучистой энергии через окна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proofErr w:type="spellStart"/>
            <w:r>
              <w:lastRenderedPageBreak/>
              <w:t>Низкоэмиссионные</w:t>
            </w:r>
            <w:proofErr w:type="spellEnd"/>
            <w:r>
              <w:t xml:space="preserve"> </w:t>
            </w:r>
            <w:r>
              <w:lastRenderedPageBreak/>
              <w:t>стекла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за </w:t>
            </w:r>
            <w:r>
              <w:lastRenderedPageBreak/>
              <w:t>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Периодический </w:t>
            </w:r>
            <w:r>
              <w:lastRenderedPageBreak/>
              <w:t>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29.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инфильтрации через оконные и балконные дверные блоки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оконных и балконных дверных блоков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Стеклопакеты с повышенным термическим сопротивлением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Ограждающие конструкции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4" w:name="P363"/>
            <w:bookmarkEnd w:id="14"/>
            <w:r>
              <w:t>30.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пола и стен подвала до действующих нормативов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охлаждения или промерзания потолка технического подвала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Тепло-, водо- и пароизоляционные материалы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31.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Утепление пола чердака до действующих нормативов и выше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1) Уменьшение протечек, охлаждения или промерзания пола </w:t>
            </w:r>
            <w:r>
              <w:lastRenderedPageBreak/>
              <w:t>технического чердака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Тепло-, водо- и пароизоляционные материалы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за содержание жилого </w:t>
            </w:r>
            <w:r>
              <w:lastRenderedPageBreak/>
              <w:t>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32.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Утепление крыши до действующих нормативов и выше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протечек и промерзания чердачных конструкций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чердачных конструкций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Тепло-, водо- и пароизоляционные материалы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33.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Заделка межпанельных и компенсационных швов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сквозняков, протечек, промерзания, продувания, образования грибков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Герметик, теплоизоляционные прокладки, мастика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за содержание жилого помещения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34.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наружных стен до действующих нормативов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промерзания стен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2) Рациональное использование тепловой </w:t>
            </w:r>
            <w:r>
              <w:lastRenderedPageBreak/>
              <w:t>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Тепло- и пароизоляционные материалы, отделочные </w:t>
            </w:r>
            <w:r>
              <w:lastRenderedPageBreak/>
              <w:t>материалы, защитный слой и др.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35.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инфильтрации через оконные и балконные блоки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оконных и балконных дверных блоков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стеклопакеты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5" w:name="P423"/>
            <w:bookmarkEnd w:id="15"/>
            <w:r>
              <w:t>36.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инфильтрации через оконные и балконные блоки</w:t>
            </w:r>
          </w:p>
          <w:p w:rsidR="005230FE" w:rsidRDefault="005230FE">
            <w:pPr>
              <w:pStyle w:val="ConsPlusNormal"/>
              <w:jc w:val="both"/>
            </w:pPr>
            <w:r>
              <w:t>2) Повышение термического сопротивления оконных конструкций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оконных и балконных дверных блоков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пластиковые и алюминиевые конструкции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очистка,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Система вентиляции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37.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Ремонт или установка воздушных заслонок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1) Ликвидация утечек тепла через систему </w:t>
            </w:r>
            <w:r>
              <w:lastRenderedPageBreak/>
              <w:t>вентиляции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Воздушные заслонки с регулированием </w:t>
            </w:r>
            <w:r>
              <w:lastRenderedPageBreak/>
              <w:t>проходного сечения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</w:t>
            </w:r>
            <w:r>
              <w:lastRenderedPageBreak/>
              <w:t>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Периодический осмотр, </w:t>
            </w:r>
            <w:r>
              <w:lastRenderedPageBreak/>
              <w:t>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424" w:type="dxa"/>
            <w:gridSpan w:val="7"/>
          </w:tcPr>
          <w:p w:rsidR="005230FE" w:rsidRDefault="005230FE">
            <w:pPr>
              <w:pStyle w:val="ConsPlusNormal"/>
              <w:outlineLvl w:val="2"/>
            </w:pPr>
            <w:r>
              <w:t>Использование нетрадиционных источников энергии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38.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тепловых насосов для системы отопления и кондиционирования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Экономия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 для системы отопления и кондиционирования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39.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40.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насосы, рекуператоры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41.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Устройство гибридной системы ГВС с аккумулированием тепла и тепловыми насосами, использующими теплоту грунта и тепло вентиляционных </w:t>
            </w:r>
            <w:r>
              <w:lastRenderedPageBreak/>
              <w:t>выбросов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насосы, рекуператоры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42.</w:t>
            </w:r>
          </w:p>
        </w:tc>
        <w:tc>
          <w:tcPr>
            <w:tcW w:w="2594" w:type="dxa"/>
          </w:tcPr>
          <w:p w:rsidR="005230FE" w:rsidRDefault="005230FE">
            <w:pPr>
              <w:pStyle w:val="ConsPlusNormal"/>
              <w:jc w:val="both"/>
            </w:pPr>
            <w:r>
              <w:t>Устройство гибридной системы ГВС с использованием солнечных коллекторов воды</w:t>
            </w:r>
          </w:p>
        </w:tc>
        <w:tc>
          <w:tcPr>
            <w:tcW w:w="2599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154" w:type="dxa"/>
          </w:tcPr>
          <w:p w:rsidR="005230FE" w:rsidRDefault="005230FE">
            <w:pPr>
              <w:pStyle w:val="ConsPlusNormal"/>
              <w:jc w:val="both"/>
            </w:pPr>
            <w:r>
              <w:t>Солнечные коллекторы</w:t>
            </w:r>
          </w:p>
        </w:tc>
        <w:tc>
          <w:tcPr>
            <w:tcW w:w="1134" w:type="dxa"/>
          </w:tcPr>
          <w:p w:rsidR="005230FE" w:rsidRDefault="005230FE">
            <w:pPr>
              <w:pStyle w:val="ConsPlusNormal"/>
              <w:jc w:val="both"/>
            </w:pPr>
            <w:r>
              <w:t>УО, ЭСО, по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1846" w:type="dxa"/>
          </w:tcPr>
          <w:p w:rsidR="005230FE" w:rsidRDefault="005230FE">
            <w:pPr>
              <w:pStyle w:val="ConsPlusNormal"/>
              <w:jc w:val="both"/>
            </w:pPr>
            <w:r>
              <w:t>Периодический осмотр, регулировка, ремонт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</w:tbl>
    <w:p w:rsidR="005230FE" w:rsidRDefault="005230FE">
      <w:pPr>
        <w:sectPr w:rsidR="005230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ind w:firstLine="540"/>
        <w:jc w:val="both"/>
      </w:pPr>
      <w:r>
        <w:t>Примечания:</w:t>
      </w:r>
    </w:p>
    <w:p w:rsidR="005230FE" w:rsidRDefault="005230FE">
      <w:pPr>
        <w:pStyle w:val="ConsPlusNormal"/>
        <w:ind w:firstLine="540"/>
        <w:jc w:val="both"/>
      </w:pPr>
      <w:r>
        <w:t>1. Применяемые сокращения:</w:t>
      </w:r>
    </w:p>
    <w:p w:rsidR="005230FE" w:rsidRDefault="005230FE">
      <w:pPr>
        <w:pStyle w:val="ConsPlusNormal"/>
        <w:ind w:firstLine="540"/>
        <w:jc w:val="both"/>
      </w:pPr>
      <w:r>
        <w:t>ИТП - индивидуальный тепловой пункт;</w:t>
      </w:r>
    </w:p>
    <w:p w:rsidR="005230FE" w:rsidRDefault="005230FE">
      <w:pPr>
        <w:pStyle w:val="ConsPlusNormal"/>
        <w:ind w:firstLine="540"/>
        <w:jc w:val="both"/>
      </w:pPr>
      <w:r>
        <w:t>ГВС - горячее водоснабжение;</w:t>
      </w:r>
    </w:p>
    <w:p w:rsidR="005230FE" w:rsidRDefault="005230FE">
      <w:pPr>
        <w:pStyle w:val="ConsPlusNormal"/>
        <w:ind w:firstLine="540"/>
        <w:jc w:val="both"/>
      </w:pPr>
      <w:r>
        <w:t>ХВС - холодное водоснабжение;</w:t>
      </w:r>
    </w:p>
    <w:p w:rsidR="005230FE" w:rsidRDefault="005230FE">
      <w:pPr>
        <w:pStyle w:val="ConsPlusNormal"/>
        <w:ind w:firstLine="540"/>
        <w:jc w:val="both"/>
      </w:pPr>
      <w: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5230FE" w:rsidRDefault="005230FE">
      <w:pPr>
        <w:pStyle w:val="ConsPlusNormal"/>
        <w:ind w:firstLine="540"/>
        <w:jc w:val="both"/>
      </w:pPr>
      <w:r>
        <w:t xml:space="preserve">ЭСО - </w:t>
      </w:r>
      <w:proofErr w:type="spellStart"/>
      <w:r>
        <w:t>энергосервисная</w:t>
      </w:r>
      <w:proofErr w:type="spellEnd"/>
      <w:r>
        <w:t xml:space="preserve"> организация или компания;</w:t>
      </w:r>
    </w:p>
    <w:p w:rsidR="005230FE" w:rsidRDefault="005230FE">
      <w:pPr>
        <w:pStyle w:val="ConsPlusNormal"/>
        <w:ind w:firstLine="540"/>
        <w:jc w:val="both"/>
      </w:pPr>
      <w:r>
        <w:t>ПО - подрядная организация, имеющая специализацию в указанной области деятельности.</w:t>
      </w:r>
    </w:p>
    <w:p w:rsidR="005230FE" w:rsidRDefault="005230FE">
      <w:pPr>
        <w:pStyle w:val="ConsPlusNormal"/>
        <w:ind w:firstLine="540"/>
        <w:jc w:val="both"/>
      </w:pPr>
      <w:r>
        <w:t xml:space="preserve">2. В соответствии с </w:t>
      </w:r>
      <w:hyperlink r:id="rId10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 2011, N 29, ст. 4288, 4291; N 30, ст. 4590; N 49, ст. 7061; N 50, ст. 7344, 7359; N 51, ст. 7447; 2012, N 26, ст. 3446; N 29, ст. 3989; N 53, ст. 7595; 2013, N 14, ст. 1652; N 23, ст. 2871; N 27, ст. 3477; N 52, ст. 6961, 6964, 6966; 2014, N 40, ст. 5322; N 45, ст. 6149, 6154; 2015, N 1, ст. 19; N 27, ст. 3967; N 29, ст. 4359; 2016, N 27, ст. 4202) в перечне мероприятий должно содержаться указание на:</w:t>
      </w:r>
    </w:p>
    <w:p w:rsidR="005230FE" w:rsidRDefault="005230FE">
      <w:pPr>
        <w:pStyle w:val="ConsPlusNormal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5230FE" w:rsidRDefault="005230FE">
      <w:pPr>
        <w:pStyle w:val="ConsPlusNormal"/>
        <w:ind w:firstLine="540"/>
        <w:jc w:val="both"/>
      </w:pPr>
      <w: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t>энергосервисного</w:t>
      </w:r>
      <w:proofErr w:type="spellEnd"/>
      <w:r>
        <w:t xml:space="preserve"> договора (контракта), и прогнозируемую стоимость проведения таких отдельных мероприятий;</w:t>
      </w:r>
    </w:p>
    <w:p w:rsidR="005230FE" w:rsidRDefault="005230FE">
      <w:pPr>
        <w:pStyle w:val="ConsPlusNormal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5230FE" w:rsidRDefault="005230FE">
      <w:pPr>
        <w:pStyle w:val="ConsPlusNormal"/>
        <w:ind w:firstLine="540"/>
        <w:jc w:val="both"/>
      </w:pPr>
      <w:r>
        <w:t>3. Оценка затрат на реализацию мероприятия указывается в рублях, отнесенных к квадратному метру жилой площади или полезной площади нежилых помещений и экономия, полученная в результате его реализации, указывается в процентах по каждому ресурсу и рассчитывается индивидуально для каждого многоквартирного дома в зависимости от архитектурно-планировочных, конструктивных характеристик дома, уровня его инженерного обустройства, физического износа конструктивных элементов и инженерных систем, с учетом климатических условий места расположения.</w:t>
      </w:r>
    </w:p>
    <w:p w:rsidR="005230FE" w:rsidRDefault="005230FE">
      <w:pPr>
        <w:pStyle w:val="ConsPlusNormal"/>
        <w:ind w:firstLine="540"/>
        <w:jc w:val="both"/>
      </w:pPr>
      <w:r>
        <w:t xml:space="preserve">4. Мероприятия, указанные в </w:t>
      </w:r>
      <w:hyperlink w:anchor="P70" w:history="1">
        <w:r>
          <w:rPr>
            <w:color w:val="0000FF"/>
          </w:rPr>
          <w:t>разделе</w:t>
        </w:r>
      </w:hyperlink>
      <w:r>
        <w:t xml:space="preserve"> "I. Перечень основных мероприятий", предлагаются собственникам в первоочередном порядке. Порядок следования мероприятий в каждом разделе отражает приоритетность их реализации.</w:t>
      </w:r>
    </w:p>
    <w:p w:rsidR="005230FE" w:rsidRDefault="005230FE">
      <w:pPr>
        <w:pStyle w:val="ConsPlusNormal"/>
        <w:ind w:firstLine="540"/>
        <w:jc w:val="both"/>
      </w:pPr>
      <w:r>
        <w:t>5.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совместно:</w:t>
      </w:r>
    </w:p>
    <w:p w:rsidR="005230FE" w:rsidRDefault="005230FE">
      <w:pPr>
        <w:pStyle w:val="ConsPlusNormal"/>
        <w:ind w:firstLine="540"/>
        <w:jc w:val="both"/>
      </w:pPr>
      <w:r>
        <w:t xml:space="preserve">1) мероприятия по установке ИТП: </w:t>
      </w:r>
      <w:hyperlink w:anchor="P185" w:history="1">
        <w:r>
          <w:rPr>
            <w:color w:val="0000FF"/>
          </w:rPr>
          <w:t>13</w:t>
        </w:r>
      </w:hyperlink>
      <w:r>
        <w:t xml:space="preserve">, </w:t>
      </w:r>
      <w:hyperlink w:anchor="P265" w:history="1">
        <w:r>
          <w:rPr>
            <w:color w:val="0000FF"/>
          </w:rPr>
          <w:t>21</w:t>
        </w:r>
      </w:hyperlink>
      <w:r>
        <w:t>;</w:t>
      </w:r>
    </w:p>
    <w:p w:rsidR="005230FE" w:rsidRDefault="005230FE">
      <w:pPr>
        <w:pStyle w:val="ConsPlusNormal"/>
        <w:ind w:firstLine="540"/>
        <w:jc w:val="both"/>
      </w:pPr>
      <w:r>
        <w:t xml:space="preserve">2) мероприятия по модернизации трубопроводов и арматуры инженерных систем: </w:t>
      </w:r>
      <w:hyperlink w:anchor="P198" w:history="1">
        <w:r>
          <w:rPr>
            <w:color w:val="0000FF"/>
          </w:rPr>
          <w:t>14</w:t>
        </w:r>
      </w:hyperlink>
      <w:r>
        <w:t xml:space="preserve">, </w:t>
      </w:r>
      <w:hyperlink w:anchor="P277" w:history="1">
        <w:r>
          <w:rPr>
            <w:color w:val="0000FF"/>
          </w:rPr>
          <w:t>22</w:t>
        </w:r>
      </w:hyperlink>
      <w:r>
        <w:t xml:space="preserve">, </w:t>
      </w:r>
      <w:hyperlink w:anchor="P291" w:history="1">
        <w:r>
          <w:rPr>
            <w:color w:val="0000FF"/>
          </w:rPr>
          <w:t>23</w:t>
        </w:r>
      </w:hyperlink>
      <w:r>
        <w:t>;</w:t>
      </w:r>
    </w:p>
    <w:p w:rsidR="005230FE" w:rsidRDefault="005230FE">
      <w:pPr>
        <w:pStyle w:val="ConsPlusNormal"/>
        <w:ind w:firstLine="540"/>
        <w:jc w:val="both"/>
      </w:pPr>
      <w:r>
        <w:t xml:space="preserve">3) мероприятия по теплоизоляции трубопроводов и арматуры инженерных систем: </w:t>
      </w:r>
      <w:hyperlink w:anchor="P210" w:history="1">
        <w:r>
          <w:rPr>
            <w:color w:val="0000FF"/>
          </w:rPr>
          <w:t>15</w:t>
        </w:r>
      </w:hyperlink>
      <w:r>
        <w:t xml:space="preserve"> - </w:t>
      </w:r>
      <w:hyperlink w:anchor="P228" w:history="1">
        <w:r>
          <w:rPr>
            <w:color w:val="0000FF"/>
          </w:rPr>
          <w:t>17</w:t>
        </w:r>
      </w:hyperlink>
      <w:r>
        <w:t>;</w:t>
      </w:r>
    </w:p>
    <w:p w:rsidR="005230FE" w:rsidRDefault="005230FE">
      <w:pPr>
        <w:pStyle w:val="ConsPlusNormal"/>
        <w:ind w:firstLine="540"/>
        <w:jc w:val="both"/>
      </w:pPr>
      <w:r>
        <w:t xml:space="preserve">4) мероприятия по теплоизоляции ограждающих конструкций: </w:t>
      </w:r>
      <w:hyperlink w:anchor="P363" w:history="1">
        <w:r>
          <w:rPr>
            <w:color w:val="0000FF"/>
          </w:rPr>
          <w:t>30</w:t>
        </w:r>
      </w:hyperlink>
      <w:r>
        <w:t xml:space="preserve"> - </w:t>
      </w:r>
      <w:hyperlink w:anchor="P423" w:history="1">
        <w:r>
          <w:rPr>
            <w:color w:val="0000FF"/>
          </w:rPr>
          <w:t>36</w:t>
        </w:r>
      </w:hyperlink>
      <w:r>
        <w:t>.</w:t>
      </w:r>
    </w:p>
    <w:p w:rsidR="005230FE" w:rsidRDefault="005230FE">
      <w:pPr>
        <w:pStyle w:val="ConsPlusNormal"/>
        <w:ind w:firstLine="540"/>
        <w:jc w:val="both"/>
      </w:pPr>
      <w:r>
        <w:t xml:space="preserve">6. В </w:t>
      </w:r>
      <w:hyperlink w:anchor="P128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6" w:history="1">
        <w:r>
          <w:rPr>
            <w:color w:val="0000FF"/>
          </w:rPr>
          <w:t>8</w:t>
        </w:r>
      </w:hyperlink>
      <w:r>
        <w:t xml:space="preserve">, </w:t>
      </w:r>
      <w:hyperlink w:anchor="P185" w:history="1">
        <w:r>
          <w:rPr>
            <w:color w:val="0000FF"/>
          </w:rPr>
          <w:t>13</w:t>
        </w:r>
      </w:hyperlink>
      <w:r>
        <w:t xml:space="preserve"> и </w:t>
      </w:r>
      <w:hyperlink w:anchor="P198" w:history="1">
        <w:r>
          <w:rPr>
            <w:color w:val="0000FF"/>
          </w:rPr>
          <w:t>14</w:t>
        </w:r>
      </w:hyperlink>
      <w:r>
        <w:t>:</w:t>
      </w:r>
    </w:p>
    <w:p w:rsidR="005230FE" w:rsidRDefault="005230FE">
      <w:pPr>
        <w:pStyle w:val="ConsPlusNormal"/>
        <w:ind w:firstLine="540"/>
        <w:jc w:val="both"/>
      </w:pPr>
      <w:r>
        <w:t>1)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5230FE" w:rsidRDefault="005230FE">
      <w:pPr>
        <w:pStyle w:val="ConsPlusNormal"/>
        <w:ind w:firstLine="540"/>
        <w:jc w:val="both"/>
      </w:pPr>
      <w:r>
        <w:t>2)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5230FE" w:rsidRDefault="005230FE">
      <w:pPr>
        <w:pStyle w:val="ConsPlusNormal"/>
        <w:ind w:firstLine="540"/>
        <w:jc w:val="both"/>
      </w:pPr>
      <w:r>
        <w:t xml:space="preserve">7. В </w:t>
      </w:r>
      <w:hyperlink w:anchor="P92" w:history="1">
        <w:r>
          <w:rPr>
            <w:color w:val="0000FF"/>
          </w:rPr>
          <w:t>пунктах 3</w:t>
        </w:r>
      </w:hyperlink>
      <w:r>
        <w:t xml:space="preserve">, </w:t>
      </w:r>
      <w:hyperlink w:anchor="P100" w:history="1">
        <w:r>
          <w:rPr>
            <w:color w:val="0000FF"/>
          </w:rPr>
          <w:t>4</w:t>
        </w:r>
      </w:hyperlink>
      <w:r>
        <w:t xml:space="preserve">, </w:t>
      </w:r>
      <w:hyperlink w:anchor="P108" w:history="1">
        <w:r>
          <w:rPr>
            <w:color w:val="0000FF"/>
          </w:rPr>
          <w:t>5</w:t>
        </w:r>
      </w:hyperlink>
      <w:r>
        <w:t xml:space="preserve">, </w:t>
      </w:r>
      <w:hyperlink w:anchor="P128" w:history="1">
        <w:r>
          <w:rPr>
            <w:color w:val="0000FF"/>
          </w:rPr>
          <w:t>7</w:t>
        </w:r>
      </w:hyperlink>
      <w:r>
        <w:t xml:space="preserve"> и </w:t>
      </w:r>
      <w:hyperlink w:anchor="P136" w:history="1">
        <w:r>
          <w:rPr>
            <w:color w:val="0000FF"/>
          </w:rPr>
          <w:t>8</w:t>
        </w:r>
      </w:hyperlink>
      <w:r>
        <w:t>:</w:t>
      </w:r>
    </w:p>
    <w:p w:rsidR="005230FE" w:rsidRDefault="005230FE">
      <w:pPr>
        <w:pStyle w:val="ConsPlusNormal"/>
        <w:ind w:firstLine="540"/>
        <w:jc w:val="both"/>
      </w:pPr>
      <w:r>
        <w:t xml:space="preserve">для установки преимущественно используются приборы учета, имеющие возможность </w:t>
      </w:r>
      <w:r>
        <w:lastRenderedPageBreak/>
        <w:t>дистанционной передачи показаний расхода энергетических ресурсов в случае наличия возможности организации дистанционного приема показаний.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sectPr w:rsidR="005230FE">
          <w:pgSz w:w="11905" w:h="16838"/>
          <w:pgMar w:top="1134" w:right="850" w:bottom="1134" w:left="1701" w:header="0" w:footer="0" w:gutter="0"/>
          <w:cols w:space="720"/>
        </w:sectPr>
      </w:pPr>
    </w:p>
    <w:p w:rsidR="005230FE" w:rsidRDefault="005230FE">
      <w:pPr>
        <w:pStyle w:val="ConsPlusNormal"/>
        <w:jc w:val="right"/>
        <w:outlineLvl w:val="0"/>
      </w:pPr>
      <w:r>
        <w:lastRenderedPageBreak/>
        <w:t>Утверждена</w:t>
      </w:r>
    </w:p>
    <w:p w:rsidR="005230FE" w:rsidRDefault="005230FE">
      <w:pPr>
        <w:pStyle w:val="ConsPlusNormal"/>
        <w:jc w:val="right"/>
      </w:pPr>
      <w:r>
        <w:t>приказом Министерства строительства</w:t>
      </w:r>
    </w:p>
    <w:p w:rsidR="005230FE" w:rsidRDefault="005230FE">
      <w:pPr>
        <w:pStyle w:val="ConsPlusNormal"/>
        <w:jc w:val="right"/>
      </w:pPr>
      <w:r>
        <w:t>и жилищно-коммунального хозяйства</w:t>
      </w:r>
    </w:p>
    <w:p w:rsidR="005230FE" w:rsidRDefault="005230FE">
      <w:pPr>
        <w:pStyle w:val="ConsPlusNormal"/>
        <w:jc w:val="right"/>
      </w:pPr>
      <w:r>
        <w:t>Российской Федерации</w:t>
      </w:r>
    </w:p>
    <w:p w:rsidR="005230FE" w:rsidRDefault="005230FE">
      <w:pPr>
        <w:pStyle w:val="ConsPlusNormal"/>
        <w:jc w:val="right"/>
      </w:pPr>
      <w:r>
        <w:t>от 15 февраля 2017 г. N 98/</w:t>
      </w:r>
      <w:proofErr w:type="spellStart"/>
      <w:r>
        <w:t>пр</w:t>
      </w:r>
      <w:proofErr w:type="spellEnd"/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right"/>
      </w:pPr>
      <w:r>
        <w:t>ПРИМЕРНАЯ ФОРМА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nformat"/>
        <w:jc w:val="both"/>
      </w:pPr>
      <w:bookmarkStart w:id="16" w:name="P528"/>
      <w:bookmarkEnd w:id="16"/>
      <w:r>
        <w:t xml:space="preserve">                                 Перечень</w:t>
      </w:r>
    </w:p>
    <w:p w:rsidR="005230FE" w:rsidRDefault="005230FE">
      <w:pPr>
        <w:pStyle w:val="ConsPlusNonformat"/>
        <w:jc w:val="both"/>
      </w:pPr>
      <w:r>
        <w:t xml:space="preserve">           мероприятий при капитальном ремонте общего имущества</w:t>
      </w:r>
    </w:p>
    <w:p w:rsidR="005230FE" w:rsidRDefault="005230FE">
      <w:pPr>
        <w:pStyle w:val="ConsPlusNonformat"/>
        <w:jc w:val="both"/>
      </w:pPr>
      <w:r>
        <w:t xml:space="preserve">        многоквартирного дома, проведение которых в большей степени</w:t>
      </w:r>
    </w:p>
    <w:p w:rsidR="005230FE" w:rsidRDefault="005230FE">
      <w:pPr>
        <w:pStyle w:val="ConsPlusNonformat"/>
        <w:jc w:val="both"/>
      </w:pPr>
      <w:r>
        <w:t xml:space="preserve">          способствует энергосбережению и повышению эффективности</w:t>
      </w:r>
    </w:p>
    <w:p w:rsidR="005230FE" w:rsidRDefault="005230FE">
      <w:pPr>
        <w:pStyle w:val="ConsPlusNonformat"/>
        <w:jc w:val="both"/>
      </w:pPr>
      <w:r>
        <w:t xml:space="preserve">                   использования энергетических ресурсов</w:t>
      </w:r>
    </w:p>
    <w:p w:rsidR="005230FE" w:rsidRDefault="005230FE">
      <w:pPr>
        <w:pStyle w:val="ConsPlusNonformat"/>
        <w:jc w:val="both"/>
      </w:pPr>
    </w:p>
    <w:p w:rsidR="005230FE" w:rsidRDefault="005230FE">
      <w:pPr>
        <w:pStyle w:val="ConsPlusNonformat"/>
        <w:jc w:val="both"/>
      </w:pPr>
      <w:r>
        <w:t>для _______________________________________________________________________</w:t>
      </w:r>
    </w:p>
    <w:p w:rsidR="005230FE" w:rsidRDefault="005230FE">
      <w:pPr>
        <w:pStyle w:val="ConsPlusNonformat"/>
        <w:jc w:val="both"/>
      </w:pPr>
      <w:r>
        <w:t xml:space="preserve">                         (адрес многоквартирного дома)</w:t>
      </w:r>
    </w:p>
    <w:p w:rsidR="005230FE" w:rsidRDefault="005230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6"/>
        <w:gridCol w:w="3005"/>
        <w:gridCol w:w="2268"/>
        <w:gridCol w:w="1587"/>
        <w:gridCol w:w="2098"/>
      </w:tblGrid>
      <w:tr w:rsidR="005230FE">
        <w:tc>
          <w:tcPr>
            <w:tcW w:w="510" w:type="dxa"/>
          </w:tcPr>
          <w:p w:rsidR="005230FE" w:rsidRDefault="005230F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center"/>
            </w:pPr>
            <w:r>
              <w:t>Возможный источник финансирования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  <w:jc w:val="center"/>
            </w:pPr>
            <w:r>
              <w:t>Оценка затрат на реализацию мероприятия в рублях на 1 м</w:t>
            </w:r>
            <w:r>
              <w:rPr>
                <w:vertAlign w:val="superscript"/>
              </w:rPr>
              <w:t>2</w:t>
            </w:r>
            <w:r>
              <w:t>/ экономия, полученная в результате реализации в %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  <w:outlineLvl w:val="1"/>
            </w:pPr>
            <w:r>
              <w:t>I.</w:t>
            </w:r>
          </w:p>
        </w:tc>
        <w:tc>
          <w:tcPr>
            <w:tcW w:w="12414" w:type="dxa"/>
            <w:gridSpan w:val="5"/>
          </w:tcPr>
          <w:p w:rsidR="005230FE" w:rsidRDefault="005230FE">
            <w:pPr>
              <w:pStyle w:val="ConsPlusNormal"/>
              <w:jc w:val="both"/>
            </w:pPr>
            <w:r>
              <w:t>Перечень основных мероприятий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2414" w:type="dxa"/>
            <w:gridSpan w:val="5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Ограждающие конструкции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Уплотнение наружных входных дверей в подъездах с установкой доводчиков (обеспечение автоматического закрывания </w:t>
            </w:r>
            <w:r>
              <w:lastRenderedPageBreak/>
              <w:t>дверей)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1) Снижение утечек тепла через двери подъездов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2) Рациональное использование тепловой </w:t>
            </w:r>
            <w:r>
              <w:lastRenderedPageBreak/>
              <w:t>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Двери с теплоизоляцией, прокладки, полиуретановая пена, </w:t>
            </w:r>
            <w:r>
              <w:lastRenderedPageBreak/>
              <w:t>автоматические дверные доводчики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7" w:name="P560"/>
            <w:bookmarkEnd w:id="17"/>
            <w:r>
              <w:t>2.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теплотехнической однородности наружных ограждающих конструкций - заделка и герметизация межпанельных соединений (швов) и ликвидация "мостиков" холода, в том числе в сопряжении окон со стенами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промерзания стен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ограждающих конструкций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3.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наружных стен до действующих нормативов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промерзания стен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ограждающих конструкций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4.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крыши до действующих нормативов, устройство теплого чердака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протечек и промерзания чердачных конструкций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чердачных конструкций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Тепло-, водо- и пароизоляционные материалы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5.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пола чердака до действующих нормативов и выше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протечек, охлаждения или промерзания пола технического чердака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2) Рациональное </w:t>
            </w:r>
            <w:r>
              <w:lastRenderedPageBreak/>
              <w:t>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Тепло-, водо- и пароизоляционные материалы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8" w:name="P592"/>
            <w:bookmarkEnd w:id="18"/>
            <w:r>
              <w:t>6.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оконных и балконных дверных блоков до действующих нормативов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инфильтрации через оконные и балконные дверные блоки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оконных и дверных балконных блоков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стеклопакеты с повышенным термическим сопротивлением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0316" w:type="dxa"/>
            <w:gridSpan w:val="4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Система отопления и горячего водоснабжения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7.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коллективного (общедомового) прибора учета тепловой энергии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Учет тепловой энергии, потребленной в многоквартирном доме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8.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коллективного (общедомового) прибора учета горячей воды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Учет горячей воды, потребленной в многоквартирном доме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19" w:name="P615"/>
            <w:bookmarkEnd w:id="19"/>
            <w:r>
              <w:t>9.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Установка (модернизация) ИТП с установкой теплообменника отопления и аппаратуры управления отоплением, с настройкой параметров </w:t>
            </w:r>
            <w:r>
              <w:lastRenderedPageBreak/>
              <w:t>теплоносителя в системе отопления в зависимости от температуры наружного воздуха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1) Обеспечение качества теплоносителя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2) Автоматическое регулирование параметров </w:t>
            </w:r>
            <w:r>
              <w:lastRenderedPageBreak/>
              <w:t>теплоносителя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Пластинчатый теплообменник отопления и оборудование для автоматического </w:t>
            </w:r>
            <w:r>
              <w:lastRenderedPageBreak/>
              <w:t>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20" w:name="P626"/>
            <w:bookmarkEnd w:id="20"/>
            <w:r>
              <w:t>10.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(модернизация) ИТП с заменой теплообменника ГВС и установкой аппаратуры управления ГВС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5230FE" w:rsidRDefault="005230FE">
            <w:pPr>
              <w:pStyle w:val="ConsPlusNormal"/>
              <w:jc w:val="both"/>
            </w:pPr>
            <w:r>
              <w:t>4) Улучшение условий эксплуатации и снижение аварийности</w:t>
            </w:r>
          </w:p>
          <w:p w:rsidR="005230FE" w:rsidRDefault="005230FE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11.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2) Экономия потребления </w:t>
            </w:r>
            <w:r>
              <w:lastRenderedPageBreak/>
              <w:t>тепловой энергии в системе отопления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 xml:space="preserve">Балансировочные вентили, запорные вентили, воздуховыпускные </w:t>
            </w:r>
            <w:r>
              <w:lastRenderedPageBreak/>
              <w:t>клапаны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0316" w:type="dxa"/>
            <w:gridSpan w:val="4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Система электроснабжения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12.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Учет электрической энергии, потребленной в многоквартирном доме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13.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Замена светильников на основе ламп накаливания и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(светодиодные) лампы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5230FE" w:rsidRDefault="005230FE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Светодиодные лампы и светильники на их основе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14.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Автоматическое регулирование освещенности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Датчики освещенности, датчики движения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12924" w:type="dxa"/>
            <w:gridSpan w:val="6"/>
          </w:tcPr>
          <w:p w:rsidR="005230FE" w:rsidRDefault="005230FE">
            <w:pPr>
              <w:pStyle w:val="ConsPlusNormal"/>
              <w:outlineLvl w:val="1"/>
            </w:pPr>
            <w:r>
              <w:t>II. Перечень дополнительных мероприятий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0316" w:type="dxa"/>
            <w:gridSpan w:val="4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Ограждающие конструкции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15.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теплозащиты пола и стен подвала до действующих нормативов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охлаждения или промерзания потолка технического подвала</w:t>
            </w:r>
          </w:p>
          <w:p w:rsidR="005230FE" w:rsidRDefault="005230FE">
            <w:pPr>
              <w:pStyle w:val="ConsPlusNormal"/>
              <w:jc w:val="both"/>
            </w:pPr>
            <w:r>
              <w:t xml:space="preserve">2) Рациональное использование тепловой </w:t>
            </w:r>
            <w:r>
              <w:lastRenderedPageBreak/>
              <w:t>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lastRenderedPageBreak/>
              <w:t>Тепло-, водо- и пароизоляционные материалы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16.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Повышение 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Уменьшение промерзания стен и окон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3) Увеличение срока службы ограждающих конструкций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17.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Дополнительное секционирование входных тамбуров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2414" w:type="dxa"/>
            <w:gridSpan w:val="5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Система отопления и горячего водоснабжения</w:t>
            </w: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18.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19.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21" w:name="P711"/>
            <w:bookmarkEnd w:id="21"/>
            <w:r>
              <w:lastRenderedPageBreak/>
              <w:t>20.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bookmarkStart w:id="22" w:name="P718"/>
            <w:bookmarkEnd w:id="22"/>
            <w:r>
              <w:t>21.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Теплоизоляция внутридомовых трубопроводов системы ГВС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22.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Циркуляционный насос, автоматика, трубопроводы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0316" w:type="dxa"/>
            <w:gridSpan w:val="4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Система электроснабжения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23.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Модернизация электродвигателей или замена на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Более точное регулирование параметров в системе отопления, ГВС и ХВС</w:t>
            </w:r>
          </w:p>
          <w:p w:rsidR="005230FE" w:rsidRDefault="005230FE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Трехскоростные электродвигатели </w:t>
            </w:r>
            <w:proofErr w:type="spellStart"/>
            <w:r>
              <w:t>электродвигатели</w:t>
            </w:r>
            <w:proofErr w:type="spellEnd"/>
            <w:r>
              <w:t xml:space="preserve"> с переменной скоростью вращения, частотно-регулируемые приводы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24.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частотно-регулируемых приводов в лифтовом хозяйстве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Экономия электроэнергии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Частотно-регулируемые приводы лифтов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 xml:space="preserve">Плата по гражданско-правовому </w:t>
            </w:r>
            <w:r>
              <w:lastRenderedPageBreak/>
              <w:t>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</w:p>
        </w:tc>
        <w:tc>
          <w:tcPr>
            <w:tcW w:w="10316" w:type="dxa"/>
            <w:gridSpan w:val="4"/>
          </w:tcPr>
          <w:p w:rsidR="005230FE" w:rsidRDefault="005230FE">
            <w:pPr>
              <w:pStyle w:val="ConsPlusNormal"/>
              <w:jc w:val="both"/>
              <w:outlineLvl w:val="2"/>
            </w:pPr>
            <w:r>
              <w:t>Использование нетрадиционных источников энергии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25.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26.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насосы, рекуператоры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27.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Устройство гибридной системы ГВС с аккумулированием тепла и тепловыми насосами, использующими теплоту грунта и тепло вентиляционных выбросов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Тепловые насосы, рекуператоры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  <w:tr w:rsidR="005230FE">
        <w:tc>
          <w:tcPr>
            <w:tcW w:w="510" w:type="dxa"/>
          </w:tcPr>
          <w:p w:rsidR="005230FE" w:rsidRDefault="005230FE">
            <w:pPr>
              <w:pStyle w:val="ConsPlusNormal"/>
            </w:pPr>
            <w:r>
              <w:t>28.</w:t>
            </w:r>
          </w:p>
        </w:tc>
        <w:tc>
          <w:tcPr>
            <w:tcW w:w="3456" w:type="dxa"/>
          </w:tcPr>
          <w:p w:rsidR="005230FE" w:rsidRDefault="005230FE">
            <w:pPr>
              <w:pStyle w:val="ConsPlusNormal"/>
              <w:jc w:val="both"/>
            </w:pPr>
            <w:r>
              <w:t>Устройство гибридной системы ГВС с использованием солнечных коллекторов воды</w:t>
            </w:r>
          </w:p>
        </w:tc>
        <w:tc>
          <w:tcPr>
            <w:tcW w:w="3005" w:type="dxa"/>
          </w:tcPr>
          <w:p w:rsidR="005230FE" w:rsidRDefault="005230F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5230FE" w:rsidRDefault="005230F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2268" w:type="dxa"/>
          </w:tcPr>
          <w:p w:rsidR="005230FE" w:rsidRDefault="005230FE">
            <w:pPr>
              <w:pStyle w:val="ConsPlusNormal"/>
              <w:jc w:val="both"/>
            </w:pPr>
            <w:r>
              <w:t>Солнечные коллекторы</w:t>
            </w:r>
          </w:p>
        </w:tc>
        <w:tc>
          <w:tcPr>
            <w:tcW w:w="1587" w:type="dxa"/>
          </w:tcPr>
          <w:p w:rsidR="005230FE" w:rsidRDefault="005230FE">
            <w:pPr>
              <w:pStyle w:val="ConsPlusNormal"/>
              <w:jc w:val="both"/>
            </w:pPr>
            <w:r>
              <w:t>Плата по гражданско-правовому договору, ЭСКО</w:t>
            </w:r>
          </w:p>
        </w:tc>
        <w:tc>
          <w:tcPr>
            <w:tcW w:w="2098" w:type="dxa"/>
          </w:tcPr>
          <w:p w:rsidR="005230FE" w:rsidRDefault="005230FE">
            <w:pPr>
              <w:pStyle w:val="ConsPlusNormal"/>
            </w:pPr>
          </w:p>
        </w:tc>
      </w:tr>
    </w:tbl>
    <w:p w:rsidR="005230FE" w:rsidRDefault="005230FE">
      <w:pPr>
        <w:sectPr w:rsidR="005230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ind w:firstLine="540"/>
        <w:jc w:val="both"/>
      </w:pPr>
      <w:r>
        <w:t>Примечания:</w:t>
      </w:r>
    </w:p>
    <w:p w:rsidR="005230FE" w:rsidRDefault="005230FE">
      <w:pPr>
        <w:pStyle w:val="ConsPlusNormal"/>
        <w:ind w:firstLine="540"/>
        <w:jc w:val="both"/>
      </w:pPr>
      <w:r>
        <w:t>1. Применяемые сокращения:</w:t>
      </w:r>
    </w:p>
    <w:p w:rsidR="005230FE" w:rsidRDefault="005230FE">
      <w:pPr>
        <w:pStyle w:val="ConsPlusNormal"/>
        <w:ind w:firstLine="540"/>
        <w:jc w:val="both"/>
      </w:pPr>
      <w:r>
        <w:t>ИТП - индивидуальный тепловой пункт;</w:t>
      </w:r>
    </w:p>
    <w:p w:rsidR="005230FE" w:rsidRDefault="005230FE">
      <w:pPr>
        <w:pStyle w:val="ConsPlusNormal"/>
        <w:ind w:firstLine="540"/>
        <w:jc w:val="both"/>
      </w:pPr>
      <w:r>
        <w:t>ГВС - горячее водоснабжение;</w:t>
      </w:r>
    </w:p>
    <w:p w:rsidR="005230FE" w:rsidRDefault="005230FE">
      <w:pPr>
        <w:pStyle w:val="ConsPlusNormal"/>
        <w:ind w:firstLine="540"/>
        <w:jc w:val="both"/>
      </w:pPr>
      <w:r>
        <w:t>ХВС - холодное водоснабжение;</w:t>
      </w:r>
    </w:p>
    <w:p w:rsidR="005230FE" w:rsidRDefault="005230FE">
      <w:pPr>
        <w:pStyle w:val="ConsPlusNormal"/>
        <w:ind w:firstLine="540"/>
        <w:jc w:val="both"/>
      </w:pPr>
      <w:r>
        <w:t xml:space="preserve">ЭСКО - реализация мероприятий с использованием финансирования по условия </w:t>
      </w:r>
      <w:proofErr w:type="spellStart"/>
      <w:r>
        <w:t>энергосервисного</w:t>
      </w:r>
      <w:proofErr w:type="spellEnd"/>
      <w:r>
        <w:t xml:space="preserve"> договора (контракта).</w:t>
      </w:r>
    </w:p>
    <w:p w:rsidR="005230FE" w:rsidRDefault="005230FE">
      <w:pPr>
        <w:pStyle w:val="ConsPlusNormal"/>
        <w:ind w:firstLine="540"/>
        <w:jc w:val="both"/>
      </w:pPr>
      <w:r>
        <w:t>2. Формирование перечня мероприятий при подготовке капитального ремонта общего имущества многоквартирного дома рекомендуется осуществлять с учетом его технического состояния и возможности реализации мероприятий.</w:t>
      </w:r>
    </w:p>
    <w:p w:rsidR="005230FE" w:rsidRDefault="005230FE">
      <w:pPr>
        <w:pStyle w:val="ConsPlusNormal"/>
        <w:ind w:firstLine="540"/>
        <w:jc w:val="both"/>
      </w:pPr>
      <w:r>
        <w:t>3. Оценка затрат на реализацию мероприятия указывается в рублях, отнесенных к квадратному метру жилой площади квартир или полезной площади нежилых помещений, и экономия, полученная в результате его реализации, указывается в процентах по каждому энергетическому ресурсу и рассчитывается индивидуально для каждого многоквартирного дома в зависимости от архитектурно-планировочных, конструктивных характеристик дома, уровня его инженерного обустройства, физического износа конструктивных элементов и инженерных систем, с учетом климатических условий места расположения.</w:t>
      </w:r>
    </w:p>
    <w:p w:rsidR="005230FE" w:rsidRDefault="005230FE">
      <w:pPr>
        <w:pStyle w:val="ConsPlusNormal"/>
        <w:ind w:firstLine="540"/>
        <w:jc w:val="both"/>
      </w:pPr>
      <w:r>
        <w:t xml:space="preserve">4. Мероприятия, указанные в </w:t>
      </w:r>
      <w:hyperlink w:anchor="P70" w:history="1">
        <w:r>
          <w:rPr>
            <w:color w:val="0000FF"/>
          </w:rPr>
          <w:t>разделе</w:t>
        </w:r>
      </w:hyperlink>
      <w:r>
        <w:t xml:space="preserve"> "I. Перечень основных мероприятий", предлагаются собственникам в первоочередном порядке. Порядок следования мероприятий в каждом разделе отражает приоритетность их реализации.</w:t>
      </w:r>
    </w:p>
    <w:p w:rsidR="005230FE" w:rsidRDefault="005230FE">
      <w:pPr>
        <w:pStyle w:val="ConsPlusNormal"/>
        <w:ind w:firstLine="540"/>
        <w:jc w:val="both"/>
      </w:pPr>
      <w:r>
        <w:t>5.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совместно:</w:t>
      </w:r>
    </w:p>
    <w:p w:rsidR="005230FE" w:rsidRDefault="005230FE">
      <w:pPr>
        <w:pStyle w:val="ConsPlusNormal"/>
        <w:ind w:firstLine="540"/>
        <w:jc w:val="both"/>
      </w:pPr>
      <w:r>
        <w:t xml:space="preserve">1) мероприятия по установке ИТП: </w:t>
      </w:r>
      <w:hyperlink w:anchor="P615" w:history="1">
        <w:r>
          <w:rPr>
            <w:color w:val="0000FF"/>
          </w:rPr>
          <w:t>9</w:t>
        </w:r>
      </w:hyperlink>
      <w:r>
        <w:t xml:space="preserve">, </w:t>
      </w:r>
      <w:hyperlink w:anchor="P626" w:history="1">
        <w:r>
          <w:rPr>
            <w:color w:val="0000FF"/>
          </w:rPr>
          <w:t>10</w:t>
        </w:r>
      </w:hyperlink>
      <w:r>
        <w:t>;</w:t>
      </w:r>
    </w:p>
    <w:p w:rsidR="005230FE" w:rsidRDefault="005230FE">
      <w:pPr>
        <w:pStyle w:val="ConsPlusNormal"/>
        <w:ind w:firstLine="540"/>
        <w:jc w:val="both"/>
      </w:pPr>
      <w:r>
        <w:t xml:space="preserve">2) мероприятия по теплоизоляции трубопроводов и арматуры инженерных систем: </w:t>
      </w:r>
      <w:hyperlink w:anchor="P711" w:history="1">
        <w:r>
          <w:rPr>
            <w:color w:val="0000FF"/>
          </w:rPr>
          <w:t>20</w:t>
        </w:r>
      </w:hyperlink>
      <w:r>
        <w:t xml:space="preserve">, </w:t>
      </w:r>
      <w:hyperlink w:anchor="P718" w:history="1">
        <w:r>
          <w:rPr>
            <w:color w:val="0000FF"/>
          </w:rPr>
          <w:t>21</w:t>
        </w:r>
      </w:hyperlink>
      <w:r>
        <w:t>;</w:t>
      </w:r>
    </w:p>
    <w:p w:rsidR="005230FE" w:rsidRDefault="005230FE">
      <w:pPr>
        <w:pStyle w:val="ConsPlusNormal"/>
        <w:ind w:firstLine="540"/>
        <w:jc w:val="both"/>
      </w:pPr>
      <w:r>
        <w:t xml:space="preserve">3) мероприятия по теплоизоляции ограждающих конструкций: </w:t>
      </w:r>
      <w:hyperlink w:anchor="P560" w:history="1">
        <w:r>
          <w:rPr>
            <w:color w:val="0000FF"/>
          </w:rPr>
          <w:t>2</w:t>
        </w:r>
      </w:hyperlink>
      <w:r>
        <w:t xml:space="preserve"> - </w:t>
      </w:r>
      <w:hyperlink w:anchor="P592" w:history="1">
        <w:r>
          <w:rPr>
            <w:color w:val="0000FF"/>
          </w:rPr>
          <w:t>6</w:t>
        </w:r>
      </w:hyperlink>
      <w:r>
        <w:t>.</w:t>
      </w:r>
    </w:p>
    <w:p w:rsidR="005230FE" w:rsidRDefault="005230FE">
      <w:pPr>
        <w:pStyle w:val="ConsPlusNormal"/>
        <w:ind w:firstLine="540"/>
        <w:jc w:val="both"/>
      </w:pPr>
      <w:r>
        <w:t>5. В случае использования ИТП конкретный состав оборудования определяется в соответствии с техническими условиями, выдаваемыми организацией, осуществляющей теплоснабжение.</w:t>
      </w:r>
    </w:p>
    <w:p w:rsidR="005230FE" w:rsidRDefault="005230FE">
      <w:pPr>
        <w:pStyle w:val="ConsPlusNormal"/>
        <w:ind w:firstLine="540"/>
        <w:jc w:val="both"/>
      </w:pPr>
      <w:r>
        <w:t>6. Для установки преимущественно используются приборы учета, имеющие возможность дистанционной передачи показаний расхода энергетических ресурсов в случае наличия возможности организации дистанционного приема показаний.</w:t>
      </w: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jc w:val="both"/>
      </w:pPr>
    </w:p>
    <w:p w:rsidR="005230FE" w:rsidRDefault="00523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A5D" w:rsidRDefault="00597A5D">
      <w:bookmarkStart w:id="23" w:name="_GoBack"/>
      <w:bookmarkEnd w:id="23"/>
    </w:p>
    <w:sectPr w:rsidR="00597A5D" w:rsidSect="002C09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E"/>
    <w:rsid w:val="005230FE"/>
    <w:rsid w:val="005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646F-E9FE-41DF-9E75-FCA2318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0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70C9A13400A18298906CC4E0CC8B8A4078308F82764D6E249C61E1C8A2E268AE35DCDEA1850n9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0770C9A13400A18298906CC4E0CC8B8A4078308F82764D6E249C61E1C8A2E268AE35DCDEA185Fn9q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0770C9A13400A18298906CC4E0CC8B8A501890DF12764D6E249C61E1C8A2E268AE35DCDEA1958n9q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B0770C9A13400A18298906CC4E0CC8B8A403890AF42764D6E249C61E1C8A2E268AE35DCDEA195Bn9qCG" TargetMode="External"/><Relationship Id="rId10" Type="http://schemas.openxmlformats.org/officeDocument/2006/relationships/hyperlink" Target="consultantplus://offline/ref=D9B0770C9A13400A18298906CC4E0CC8B8A403890AF42764D6E249C61E1C8A2E268AE35DCDEA195Bn9q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B0770C9A13400A18298906CC4E0CC8B8A403890AF42764D6E249C61E1C8A2E268AE35DCDEA195Bn9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5819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Светлана Николаевна</dc:creator>
  <cp:keywords/>
  <dc:description/>
  <cp:lastModifiedBy>Фризен Светлана Николаевна</cp:lastModifiedBy>
  <cp:revision>1</cp:revision>
  <dcterms:created xsi:type="dcterms:W3CDTF">2017-05-30T06:42:00Z</dcterms:created>
  <dcterms:modified xsi:type="dcterms:W3CDTF">2017-05-30T06:45:00Z</dcterms:modified>
</cp:coreProperties>
</file>